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13C24" w14:textId="6630FBD9" w:rsidR="00F86A73" w:rsidRPr="00EC5785" w:rsidRDefault="004B566C" w:rsidP="00C445AD">
      <w:pPr>
        <w:pStyle w:val="FP"/>
        <w:tabs>
          <w:tab w:val="left" w:pos="567"/>
        </w:tabs>
        <w:rPr>
          <w:rFonts w:ascii="Arial" w:hAnsi="Arial" w:cs="Arial"/>
          <w:b/>
          <w:sz w:val="24"/>
          <w:szCs w:val="24"/>
          <w:lang w:eastAsia="ja-JP"/>
        </w:rPr>
      </w:pPr>
      <w:r w:rsidRPr="00EC5785">
        <w:rPr>
          <w:rFonts w:ascii="Arial" w:hAnsi="Arial" w:cs="Arial"/>
          <w:b/>
          <w:sz w:val="24"/>
          <w:szCs w:val="24"/>
        </w:rPr>
        <w:t xml:space="preserve">3GPP </w:t>
      </w:r>
      <w:r w:rsidR="00F86A73" w:rsidRPr="00EC5785">
        <w:rPr>
          <w:rFonts w:ascii="Arial" w:hAnsi="Arial" w:cs="Arial"/>
          <w:b/>
          <w:sz w:val="24"/>
          <w:szCs w:val="24"/>
        </w:rPr>
        <w:t>TSG</w:t>
      </w:r>
      <w:r w:rsidR="00D45B2F" w:rsidRPr="00EC5785">
        <w:rPr>
          <w:rFonts w:ascii="Arial" w:hAnsi="Arial" w:cs="Arial"/>
          <w:b/>
          <w:sz w:val="24"/>
          <w:szCs w:val="24"/>
        </w:rPr>
        <w:t xml:space="preserve"> </w:t>
      </w:r>
      <w:r w:rsidRPr="00EC5785">
        <w:rPr>
          <w:rFonts w:ascii="Arial" w:hAnsi="Arial" w:cs="Arial"/>
          <w:b/>
          <w:sz w:val="24"/>
          <w:szCs w:val="24"/>
        </w:rPr>
        <w:t>RAN</w:t>
      </w:r>
      <w:r w:rsidR="00F86A73" w:rsidRPr="00EC5785">
        <w:rPr>
          <w:rFonts w:ascii="Arial" w:hAnsi="Arial" w:cs="Arial"/>
          <w:b/>
          <w:sz w:val="24"/>
          <w:szCs w:val="24"/>
        </w:rPr>
        <w:t xml:space="preserve"> meeting #</w:t>
      </w:r>
      <w:r w:rsidR="00207DC4" w:rsidRPr="00EC5785">
        <w:rPr>
          <w:rFonts w:ascii="Arial" w:hAnsi="Arial" w:cs="Arial"/>
          <w:b/>
          <w:sz w:val="24"/>
          <w:szCs w:val="24"/>
        </w:rPr>
        <w:t>82</w:t>
      </w:r>
      <w:r w:rsidR="00F86A73" w:rsidRPr="00EC5785">
        <w:rPr>
          <w:rFonts w:ascii="Arial" w:hAnsi="Arial" w:cs="Arial"/>
          <w:b/>
          <w:sz w:val="24"/>
          <w:szCs w:val="24"/>
        </w:rPr>
        <w:tab/>
      </w:r>
      <w:r w:rsidR="00D45B2F" w:rsidRPr="00EC5785">
        <w:rPr>
          <w:rFonts w:ascii="Arial" w:hAnsi="Arial" w:cs="Arial"/>
          <w:b/>
          <w:sz w:val="24"/>
          <w:szCs w:val="24"/>
        </w:rPr>
        <w:tab/>
      </w:r>
      <w:r w:rsidR="00D45B2F" w:rsidRPr="00EC5785">
        <w:rPr>
          <w:rFonts w:ascii="Arial" w:hAnsi="Arial" w:cs="Arial"/>
          <w:b/>
          <w:sz w:val="24"/>
          <w:szCs w:val="24"/>
        </w:rPr>
        <w:tab/>
      </w:r>
      <w:r w:rsidR="00D45B2F" w:rsidRPr="00EC5785">
        <w:rPr>
          <w:rFonts w:ascii="Arial" w:hAnsi="Arial" w:cs="Arial"/>
          <w:b/>
          <w:sz w:val="24"/>
          <w:szCs w:val="24"/>
        </w:rPr>
        <w:tab/>
      </w:r>
      <w:r w:rsidR="00D45B2F" w:rsidRPr="00EC5785">
        <w:rPr>
          <w:rFonts w:ascii="Arial" w:hAnsi="Arial" w:cs="Arial"/>
          <w:b/>
          <w:sz w:val="24"/>
          <w:szCs w:val="24"/>
        </w:rPr>
        <w:tab/>
      </w:r>
      <w:r w:rsidR="00D45B2F" w:rsidRPr="00EC5785">
        <w:rPr>
          <w:rFonts w:ascii="Arial" w:hAnsi="Arial" w:cs="Arial"/>
          <w:b/>
          <w:sz w:val="24"/>
          <w:szCs w:val="24"/>
        </w:rPr>
        <w:tab/>
      </w:r>
      <w:r w:rsidR="00D45B2F" w:rsidRPr="00EC5785">
        <w:rPr>
          <w:rFonts w:ascii="Arial" w:hAnsi="Arial" w:cs="Arial"/>
          <w:b/>
          <w:sz w:val="24"/>
          <w:szCs w:val="24"/>
        </w:rPr>
        <w:tab/>
      </w:r>
      <w:r w:rsidR="00D45B2F" w:rsidRPr="00EC5785">
        <w:rPr>
          <w:rFonts w:ascii="Arial" w:hAnsi="Arial" w:cs="Arial"/>
          <w:b/>
          <w:sz w:val="24"/>
          <w:szCs w:val="24"/>
        </w:rPr>
        <w:tab/>
      </w:r>
      <w:r w:rsidR="00D45B2F" w:rsidRPr="00EC5785">
        <w:rPr>
          <w:rFonts w:ascii="Arial" w:hAnsi="Arial" w:cs="Arial"/>
          <w:b/>
          <w:sz w:val="24"/>
          <w:szCs w:val="24"/>
        </w:rPr>
        <w:tab/>
      </w:r>
      <w:r w:rsidR="00D45B2F" w:rsidRPr="00EC5785">
        <w:rPr>
          <w:rFonts w:ascii="Arial" w:hAnsi="Arial" w:cs="Arial"/>
          <w:b/>
          <w:sz w:val="24"/>
          <w:szCs w:val="24"/>
        </w:rPr>
        <w:tab/>
      </w:r>
      <w:r w:rsidR="00B81B77" w:rsidRPr="00B81B77">
        <w:rPr>
          <w:rFonts w:ascii="Arial" w:hAnsi="Arial" w:cs="Arial"/>
          <w:b/>
          <w:sz w:val="24"/>
          <w:szCs w:val="24"/>
        </w:rPr>
        <w:t>RP-182334</w:t>
      </w:r>
    </w:p>
    <w:p w14:paraId="52ACF629" w14:textId="77777777" w:rsidR="00F86A73" w:rsidRPr="004B566C" w:rsidRDefault="00207DC4" w:rsidP="004B566C">
      <w:pPr>
        <w:tabs>
          <w:tab w:val="left" w:pos="567"/>
        </w:tabs>
        <w:rPr>
          <w:rFonts w:ascii="Arial" w:hAnsi="Arial" w:cs="Arial"/>
          <w:b/>
          <w:sz w:val="24"/>
        </w:rPr>
      </w:pPr>
      <w:r w:rsidRPr="00EC5785">
        <w:rPr>
          <w:rFonts w:ascii="Arial" w:hAnsi="Arial" w:cs="Arial"/>
          <w:b/>
          <w:sz w:val="24"/>
        </w:rPr>
        <w:t>Sorrento, Italy</w:t>
      </w:r>
      <w:r w:rsidR="00C266F9" w:rsidRPr="00EC5785">
        <w:rPr>
          <w:rFonts w:ascii="Arial" w:hAnsi="Arial" w:cs="Arial"/>
          <w:b/>
          <w:sz w:val="24"/>
        </w:rPr>
        <w:t>,</w:t>
      </w:r>
      <w:r w:rsidR="00D17794" w:rsidRPr="00EC5785">
        <w:rPr>
          <w:rFonts w:ascii="Arial" w:hAnsi="Arial" w:cs="Arial"/>
          <w:b/>
          <w:sz w:val="24"/>
        </w:rPr>
        <w:t xml:space="preserve"> </w:t>
      </w:r>
      <w:r w:rsidRPr="00EC5785">
        <w:rPr>
          <w:rFonts w:ascii="Arial" w:hAnsi="Arial" w:cs="Arial"/>
          <w:b/>
          <w:sz w:val="24"/>
        </w:rPr>
        <w:t>December</w:t>
      </w:r>
      <w:r w:rsidR="00AE08EB" w:rsidRPr="00EC5785">
        <w:rPr>
          <w:rFonts w:ascii="Arial" w:hAnsi="Arial" w:cs="Arial"/>
          <w:b/>
          <w:sz w:val="24"/>
        </w:rPr>
        <w:t xml:space="preserve"> </w:t>
      </w:r>
      <w:r w:rsidR="007113A1" w:rsidRPr="00EC5785">
        <w:rPr>
          <w:rFonts w:ascii="Arial" w:hAnsi="Arial" w:cs="Arial"/>
          <w:b/>
          <w:sz w:val="24"/>
        </w:rPr>
        <w:t>1</w:t>
      </w:r>
      <w:r w:rsidR="00C21339" w:rsidRPr="00EC5785">
        <w:rPr>
          <w:rFonts w:ascii="Arial" w:hAnsi="Arial" w:cs="Arial"/>
          <w:b/>
          <w:sz w:val="24"/>
        </w:rPr>
        <w:t>0</w:t>
      </w:r>
      <w:r w:rsidR="00AE08EB" w:rsidRPr="00EC5785">
        <w:rPr>
          <w:rFonts w:ascii="Arial" w:hAnsi="Arial" w:cs="Arial"/>
          <w:b/>
          <w:sz w:val="24"/>
        </w:rPr>
        <w:t>-</w:t>
      </w:r>
      <w:r w:rsidR="00C21339" w:rsidRPr="00EC5785">
        <w:rPr>
          <w:rFonts w:ascii="Arial" w:hAnsi="Arial" w:cs="Arial"/>
          <w:b/>
          <w:sz w:val="24"/>
        </w:rPr>
        <w:t>13</w:t>
      </w:r>
      <w:r w:rsidR="00D17794" w:rsidRPr="00EC5785">
        <w:rPr>
          <w:rFonts w:ascii="Arial" w:hAnsi="Arial" w:cs="Arial"/>
          <w:b/>
          <w:sz w:val="24"/>
        </w:rPr>
        <w:t>, 201</w:t>
      </w:r>
      <w:r w:rsidR="00C80116" w:rsidRPr="00EC5785">
        <w:rPr>
          <w:rFonts w:ascii="Arial" w:hAnsi="Arial" w:cs="Arial"/>
          <w:b/>
          <w:sz w:val="24"/>
        </w:rPr>
        <w:t>8</w:t>
      </w:r>
    </w:p>
    <w:p w14:paraId="506C6ED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AE60AAB" w14:textId="2C5A283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75931">
        <w:t>10.4</w:t>
      </w:r>
      <w:r w:rsidR="00D75931" w:rsidRPr="00E97E12">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BAA1F5A" w14:textId="77777777" w:rsidTr="00871653">
        <w:tc>
          <w:tcPr>
            <w:tcW w:w="2436" w:type="dxa"/>
            <w:shd w:val="clear" w:color="auto" w:fill="auto"/>
          </w:tcPr>
          <w:p w14:paraId="1634420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DD5BC6A" w14:textId="1165ED17" w:rsidR="00593315" w:rsidRPr="008836AC" w:rsidRDefault="00EC5785" w:rsidP="001A248F">
            <w:pPr>
              <w:tabs>
                <w:tab w:val="left" w:pos="567"/>
              </w:tabs>
              <w:spacing w:after="0"/>
              <w:rPr>
                <w:rFonts w:ascii="Arial" w:hAnsi="Arial" w:cs="Arial"/>
              </w:rPr>
            </w:pPr>
            <w:r>
              <w:rPr>
                <w:rFonts w:ascii="Arial" w:eastAsia="Batang" w:hAnsi="Arial" w:cs="Arial"/>
                <w:b/>
                <w:lang w:eastAsia="zh-CN"/>
              </w:rPr>
              <w:t xml:space="preserve">SID on </w:t>
            </w:r>
            <w:r w:rsidRPr="000341D4">
              <w:rPr>
                <w:rFonts w:ascii="Arial" w:eastAsia="Batang" w:hAnsi="Arial" w:cs="Arial"/>
                <w:b/>
                <w:lang w:eastAsia="zh-CN"/>
              </w:rPr>
              <w:t>LTE-based 5G Terrestrial Broadcast</w:t>
            </w:r>
          </w:p>
        </w:tc>
      </w:tr>
      <w:tr w:rsidR="00871653" w:rsidRPr="008836AC" w14:paraId="163E8485" w14:textId="77777777" w:rsidTr="00871653">
        <w:tc>
          <w:tcPr>
            <w:tcW w:w="2436" w:type="dxa"/>
            <w:shd w:val="clear" w:color="auto" w:fill="auto"/>
          </w:tcPr>
          <w:p w14:paraId="08818874"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C5C8BED"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570EF5F" w14:textId="12CA3928"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489BD51F"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D4BD64A" w14:textId="046DEC65"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01688810"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2238839D" w14:textId="6289BD00"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6D1DE18B"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2E629017" w14:textId="7FCD589E"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32705894" w14:textId="77777777" w:rsidTr="00871653">
        <w:tc>
          <w:tcPr>
            <w:tcW w:w="2436" w:type="dxa"/>
          </w:tcPr>
          <w:p w14:paraId="776EA4B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AB164AE" w14:textId="2B9A38E4" w:rsidR="0036248C" w:rsidRPr="008836AC" w:rsidRDefault="00EC5785" w:rsidP="008836AC">
            <w:pPr>
              <w:tabs>
                <w:tab w:val="left" w:pos="567"/>
              </w:tabs>
              <w:spacing w:after="0"/>
              <w:rPr>
                <w:rFonts w:ascii="Arial" w:hAnsi="Arial" w:cs="Arial"/>
              </w:rPr>
            </w:pPr>
            <w:r w:rsidRPr="002C5E09">
              <w:rPr>
                <w:rFonts w:ascii="Arial" w:hAnsi="Arial" w:cs="Arial"/>
                <w:bCs/>
              </w:rPr>
              <w:t xml:space="preserve">FS_LTE_terr_bcast  </w:t>
            </w:r>
          </w:p>
        </w:tc>
      </w:tr>
      <w:tr w:rsidR="0036248C" w:rsidRPr="008836AC" w14:paraId="4A820886" w14:textId="77777777" w:rsidTr="00871653">
        <w:tc>
          <w:tcPr>
            <w:tcW w:w="2436" w:type="dxa"/>
          </w:tcPr>
          <w:p w14:paraId="1B02F8C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C0F1ABF" w14:textId="72FDEB31" w:rsidR="0036248C" w:rsidRPr="008836AC" w:rsidRDefault="00EC5785" w:rsidP="008836AC">
            <w:pPr>
              <w:tabs>
                <w:tab w:val="left" w:pos="567"/>
              </w:tabs>
              <w:spacing w:after="0"/>
              <w:rPr>
                <w:rFonts w:ascii="Arial" w:hAnsi="Arial" w:cs="Arial"/>
                <w:lang w:eastAsia="ja-JP"/>
              </w:rPr>
            </w:pPr>
            <w:r w:rsidRPr="002C5E09">
              <w:rPr>
                <w:rFonts w:ascii="Arial" w:hAnsi="Arial" w:cs="Arial"/>
                <w:bCs/>
              </w:rPr>
              <w:t>800091</w:t>
            </w:r>
          </w:p>
        </w:tc>
      </w:tr>
      <w:tr w:rsidR="00B6300F" w:rsidRPr="008836AC" w14:paraId="6CD8A303" w14:textId="77777777" w:rsidTr="00871653">
        <w:tc>
          <w:tcPr>
            <w:tcW w:w="2436" w:type="dxa"/>
          </w:tcPr>
          <w:p w14:paraId="798DCF2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051CAA9" w14:textId="3FFF11F2" w:rsidR="00B6300F" w:rsidRPr="008836AC" w:rsidRDefault="00EC5785" w:rsidP="008836AC">
            <w:pPr>
              <w:tabs>
                <w:tab w:val="left" w:pos="567"/>
              </w:tabs>
              <w:spacing w:after="0"/>
              <w:rPr>
                <w:rFonts w:ascii="Arial" w:hAnsi="Arial" w:cs="Arial"/>
                <w:lang w:eastAsia="ja-JP"/>
              </w:rPr>
            </w:pPr>
            <w:r w:rsidRPr="00EC5785">
              <w:rPr>
                <w:rFonts w:ascii="Arial" w:hAnsi="Arial" w:cs="Arial"/>
                <w:lang w:eastAsia="ja-JP"/>
              </w:rPr>
              <w:t>RP-181706</w:t>
            </w:r>
          </w:p>
        </w:tc>
      </w:tr>
      <w:tr w:rsidR="00871653" w:rsidRPr="008836AC" w14:paraId="3FC13CCC" w14:textId="77777777" w:rsidTr="00871653">
        <w:tc>
          <w:tcPr>
            <w:tcW w:w="2436" w:type="dxa"/>
          </w:tcPr>
          <w:p w14:paraId="4DF2A05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FFD824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B7B5D0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6AD5006" w14:textId="4BEF701F" w:rsidR="00871653" w:rsidRPr="008836AC" w:rsidRDefault="00EC5785" w:rsidP="008836AC">
            <w:pPr>
              <w:tabs>
                <w:tab w:val="left" w:pos="567"/>
              </w:tabs>
              <w:spacing w:after="0"/>
              <w:rPr>
                <w:rFonts w:ascii="Arial" w:hAnsi="Arial" w:cs="Arial"/>
                <w:lang w:eastAsia="ja-JP"/>
              </w:rPr>
            </w:pPr>
            <w:r w:rsidRPr="00EC5785">
              <w:rPr>
                <w:rFonts w:ascii="Arial" w:hAnsi="Arial" w:cs="Arial"/>
                <w:color w:val="00B050"/>
                <w:kern w:val="2"/>
                <w:sz w:val="21"/>
                <w:szCs w:val="22"/>
                <w:lang w:val="en-US" w:eastAsia="ja-JP"/>
              </w:rPr>
              <w:t>03</w:t>
            </w:r>
            <w:r w:rsidR="00871653" w:rsidRPr="00EC5785">
              <w:rPr>
                <w:rFonts w:ascii="Arial" w:hAnsi="Arial" w:cs="Arial"/>
                <w:color w:val="00B050"/>
                <w:kern w:val="2"/>
                <w:sz w:val="21"/>
                <w:szCs w:val="22"/>
                <w:lang w:val="en-US" w:eastAsia="ja-JP"/>
              </w:rPr>
              <w:t>/</w:t>
            </w:r>
            <w:r w:rsidRPr="00EC5785">
              <w:rPr>
                <w:rFonts w:ascii="Arial" w:hAnsi="Arial" w:cs="Arial"/>
                <w:color w:val="00B050"/>
                <w:kern w:val="2"/>
                <w:sz w:val="21"/>
                <w:szCs w:val="22"/>
                <w:lang w:val="en-US" w:eastAsia="ja-JP"/>
              </w:rPr>
              <w:t>2019</w:t>
            </w:r>
          </w:p>
        </w:tc>
        <w:tc>
          <w:tcPr>
            <w:tcW w:w="1842" w:type="dxa"/>
          </w:tcPr>
          <w:p w14:paraId="71E3FF12" w14:textId="78E92C7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52BD5059" w14:textId="2C59B262"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43C03515" w14:textId="7705960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5CE993DF" w14:textId="77777777" w:rsidTr="00871653">
        <w:tc>
          <w:tcPr>
            <w:tcW w:w="2436" w:type="dxa"/>
          </w:tcPr>
          <w:p w14:paraId="7346339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67E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9DE402" w14:textId="2F6B2C60" w:rsidR="00871653" w:rsidRPr="008836AC" w:rsidRDefault="00EC5785" w:rsidP="008836AC">
            <w:pPr>
              <w:tabs>
                <w:tab w:val="left" w:pos="567"/>
              </w:tabs>
              <w:spacing w:after="0"/>
              <w:rPr>
                <w:rFonts w:ascii="Arial" w:hAnsi="Arial" w:cs="Arial"/>
                <w:lang w:eastAsia="ja-JP"/>
              </w:rPr>
            </w:pPr>
            <w:r w:rsidRPr="00EC5785">
              <w:rPr>
                <w:rFonts w:ascii="Arial" w:hAnsi="Arial" w:cs="Arial"/>
                <w:color w:val="00B050"/>
                <w:kern w:val="2"/>
                <w:sz w:val="21"/>
                <w:szCs w:val="22"/>
                <w:lang w:val="en-US" w:eastAsia="ja-JP"/>
              </w:rPr>
              <w:t>60</w:t>
            </w:r>
            <w:r w:rsidR="00871653" w:rsidRPr="00EC5785">
              <w:rPr>
                <w:rFonts w:ascii="Arial" w:hAnsi="Arial" w:cs="Arial" w:hint="eastAsia"/>
                <w:color w:val="00B050"/>
                <w:kern w:val="2"/>
                <w:sz w:val="21"/>
                <w:szCs w:val="22"/>
                <w:lang w:val="en-US" w:eastAsia="ja-JP"/>
              </w:rPr>
              <w:t xml:space="preserve"> %</w:t>
            </w:r>
          </w:p>
        </w:tc>
        <w:tc>
          <w:tcPr>
            <w:tcW w:w="1842" w:type="dxa"/>
          </w:tcPr>
          <w:p w14:paraId="3440FF9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C99F5AF" w14:textId="245CBC2F" w:rsidR="00871653" w:rsidRPr="008836AC" w:rsidRDefault="00871653" w:rsidP="008836AC">
            <w:pPr>
              <w:tabs>
                <w:tab w:val="left" w:pos="567"/>
              </w:tabs>
              <w:spacing w:after="0"/>
              <w:rPr>
                <w:rFonts w:ascii="Arial" w:hAnsi="Arial" w:cs="Arial"/>
                <w:lang w:eastAsia="ja-JP"/>
              </w:rPr>
            </w:pPr>
          </w:p>
        </w:tc>
        <w:tc>
          <w:tcPr>
            <w:tcW w:w="2268" w:type="dxa"/>
          </w:tcPr>
          <w:p w14:paraId="79730C65" w14:textId="14AC2BD2"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4DAF6604" w14:textId="2C19DB7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7DACBD9"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FCB04A4"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A7E0C5A"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ACAD71"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B868C3C" w14:textId="77777777" w:rsidR="001F486F" w:rsidRPr="001F486F" w:rsidRDefault="001F486F" w:rsidP="001F486F">
      <w:pPr>
        <w:pStyle w:val="ListParagraph"/>
        <w:tabs>
          <w:tab w:val="left" w:pos="567"/>
        </w:tabs>
        <w:ind w:leftChars="0" w:left="924"/>
        <w:rPr>
          <w:rFonts w:ascii="Arial" w:hAnsi="Arial" w:cs="Arial"/>
          <w:color w:val="FF0000"/>
        </w:rPr>
      </w:pPr>
    </w:p>
    <w:p w14:paraId="23BEB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15947E18" w14:textId="77777777" w:rsidTr="001A248F">
        <w:tc>
          <w:tcPr>
            <w:tcW w:w="2758" w:type="dxa"/>
            <w:gridSpan w:val="2"/>
          </w:tcPr>
          <w:p w14:paraId="67AD729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410DA54" w14:textId="5CA7A659" w:rsidR="00EF4800" w:rsidRPr="008836AC" w:rsidRDefault="00EC5785" w:rsidP="001A248F">
            <w:pPr>
              <w:tabs>
                <w:tab w:val="left" w:pos="567"/>
              </w:tabs>
              <w:spacing w:after="0"/>
              <w:rPr>
                <w:rFonts w:ascii="Arial" w:hAnsi="Arial" w:cs="Arial"/>
                <w:color w:val="FF0000"/>
              </w:rPr>
            </w:pPr>
            <w:r w:rsidRPr="00EC5785">
              <w:rPr>
                <w:rFonts w:ascii="Arial" w:hAnsi="Arial" w:cs="Arial"/>
                <w:lang w:eastAsia="ja-JP"/>
              </w:rPr>
              <w:t>TSG RAN WG1</w:t>
            </w:r>
          </w:p>
        </w:tc>
      </w:tr>
      <w:tr w:rsidR="006C4E32" w:rsidRPr="008836AC" w14:paraId="04CB2959" w14:textId="77777777" w:rsidTr="001A248F">
        <w:tc>
          <w:tcPr>
            <w:tcW w:w="1418" w:type="dxa"/>
            <w:vMerge w:val="restart"/>
            <w:vAlign w:val="center"/>
          </w:tcPr>
          <w:p w14:paraId="7CB60D5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F2A023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9A4DD50" w14:textId="398F7806" w:rsidR="006C4E32" w:rsidRPr="008836AC" w:rsidRDefault="00EC5785" w:rsidP="0036248C">
            <w:pPr>
              <w:tabs>
                <w:tab w:val="left" w:pos="567"/>
              </w:tabs>
              <w:spacing w:after="0"/>
              <w:rPr>
                <w:rFonts w:ascii="Arial" w:hAnsi="Arial" w:cs="Arial"/>
                <w:lang w:eastAsia="ja-JP"/>
              </w:rPr>
            </w:pPr>
            <w:r>
              <w:rPr>
                <w:rFonts w:ascii="Arial" w:hAnsi="Arial" w:cs="Arial"/>
                <w:lang w:eastAsia="ja-JP"/>
              </w:rPr>
              <w:t>Alberto Rico Alvarino</w:t>
            </w:r>
          </w:p>
        </w:tc>
      </w:tr>
      <w:tr w:rsidR="006C4E32" w:rsidRPr="008836AC" w14:paraId="1F895749" w14:textId="77777777" w:rsidTr="001A248F">
        <w:tc>
          <w:tcPr>
            <w:tcW w:w="1418" w:type="dxa"/>
            <w:vMerge/>
          </w:tcPr>
          <w:p w14:paraId="00FDE24D" w14:textId="77777777" w:rsidR="006C4E32" w:rsidRPr="008836AC" w:rsidRDefault="006C4E32" w:rsidP="001A248F">
            <w:pPr>
              <w:tabs>
                <w:tab w:val="left" w:pos="567"/>
              </w:tabs>
              <w:rPr>
                <w:rFonts w:ascii="Arial" w:hAnsi="Arial" w:cs="Arial"/>
                <w:b/>
              </w:rPr>
            </w:pPr>
          </w:p>
        </w:tc>
        <w:tc>
          <w:tcPr>
            <w:tcW w:w="1340" w:type="dxa"/>
          </w:tcPr>
          <w:p w14:paraId="26DF427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E05CCA9" w14:textId="041AE6F8" w:rsidR="006C4E32" w:rsidRPr="008836AC" w:rsidRDefault="00EC5785"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14:paraId="1DD70258" w14:textId="77777777" w:rsidTr="001A248F">
        <w:tc>
          <w:tcPr>
            <w:tcW w:w="1418" w:type="dxa"/>
            <w:vMerge/>
          </w:tcPr>
          <w:p w14:paraId="72E64C41" w14:textId="77777777" w:rsidR="006C4E32" w:rsidRPr="008836AC" w:rsidRDefault="006C4E32" w:rsidP="001A248F">
            <w:pPr>
              <w:tabs>
                <w:tab w:val="left" w:pos="567"/>
              </w:tabs>
              <w:rPr>
                <w:rFonts w:ascii="Arial" w:hAnsi="Arial" w:cs="Arial"/>
                <w:b/>
              </w:rPr>
            </w:pPr>
          </w:p>
        </w:tc>
        <w:tc>
          <w:tcPr>
            <w:tcW w:w="1340" w:type="dxa"/>
          </w:tcPr>
          <w:p w14:paraId="0808576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30E7CD0" w14:textId="5DF315A0" w:rsidR="006C4E32" w:rsidRPr="008836AC" w:rsidRDefault="00EC5785" w:rsidP="001A248F">
            <w:pPr>
              <w:tabs>
                <w:tab w:val="left" w:pos="567"/>
              </w:tabs>
              <w:spacing w:after="0"/>
              <w:rPr>
                <w:rFonts w:ascii="Arial" w:hAnsi="Arial" w:cs="Arial"/>
              </w:rPr>
            </w:pPr>
            <w:r>
              <w:rPr>
                <w:rFonts w:ascii="Arial" w:hAnsi="Arial" w:cs="Arial"/>
              </w:rPr>
              <w:t>albertor@qti.qualcomm.com</w:t>
            </w:r>
          </w:p>
        </w:tc>
      </w:tr>
    </w:tbl>
    <w:p w14:paraId="5C81A815" w14:textId="77777777" w:rsidR="006C4E32" w:rsidRDefault="006C4E32" w:rsidP="000D17BC">
      <w:pPr>
        <w:pBdr>
          <w:bottom w:val="single" w:sz="4" w:space="1" w:color="auto"/>
        </w:pBdr>
        <w:spacing w:after="0"/>
        <w:rPr>
          <w:rFonts w:ascii="Arial" w:hAnsi="Arial" w:cs="Arial"/>
        </w:rPr>
      </w:pPr>
    </w:p>
    <w:p w14:paraId="751A1DB8" w14:textId="77777777" w:rsidR="006C4E32" w:rsidRPr="00430FCA" w:rsidRDefault="006C4E32" w:rsidP="006C4E32">
      <w:pPr>
        <w:pBdr>
          <w:bottom w:val="single" w:sz="4" w:space="1" w:color="auto"/>
        </w:pBdr>
        <w:rPr>
          <w:rFonts w:ascii="Arial" w:hAnsi="Arial" w:cs="Arial"/>
        </w:rPr>
      </w:pPr>
    </w:p>
    <w:p w14:paraId="05F311D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D75F626" w14:textId="77777777" w:rsidTr="001A248F">
        <w:trPr>
          <w:jc w:val="center"/>
        </w:trPr>
        <w:tc>
          <w:tcPr>
            <w:tcW w:w="6185" w:type="dxa"/>
            <w:shd w:val="clear" w:color="auto" w:fill="E0E0E0"/>
          </w:tcPr>
          <w:p w14:paraId="5900DBB1"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0F90D0A" w14:textId="53F27FBE" w:rsidR="00D22398" w:rsidRPr="008836AC" w:rsidRDefault="00C21339" w:rsidP="00C4666A">
            <w:pPr>
              <w:pStyle w:val="TAL"/>
              <w:jc w:val="center"/>
              <w:rPr>
                <w:color w:val="FF0000"/>
                <w:lang w:eastAsia="ja-JP"/>
              </w:rPr>
            </w:pPr>
            <w:r>
              <w:rPr>
                <w:color w:val="FF0000"/>
                <w:lang w:eastAsia="ja-JP"/>
              </w:rPr>
              <w:t>No</w:t>
            </w:r>
          </w:p>
        </w:tc>
      </w:tr>
    </w:tbl>
    <w:p w14:paraId="7170EE83" w14:textId="77777777" w:rsidR="00D22398" w:rsidRDefault="00D22398" w:rsidP="0039390A">
      <w:pPr>
        <w:spacing w:after="0"/>
        <w:rPr>
          <w:rFonts w:ascii="Arial" w:hAnsi="Arial" w:cs="Arial"/>
        </w:rPr>
      </w:pPr>
    </w:p>
    <w:p w14:paraId="147B083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EF6B36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94CF0D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7C18A48" w14:textId="77777777" w:rsidR="003B7182" w:rsidRDefault="003B7182" w:rsidP="00C17C6C">
      <w:pPr>
        <w:spacing w:after="0"/>
        <w:rPr>
          <w:rFonts w:ascii="Arial" w:hAnsi="Arial" w:cs="Arial"/>
        </w:rPr>
      </w:pPr>
    </w:p>
    <w:p w14:paraId="66E2BBE1" w14:textId="77777777" w:rsidR="00011C3B" w:rsidRPr="003B7182" w:rsidRDefault="00011C3B" w:rsidP="00C17C6C">
      <w:pPr>
        <w:spacing w:after="0"/>
        <w:rPr>
          <w:rFonts w:ascii="Arial" w:hAnsi="Arial" w:cs="Arial"/>
        </w:rPr>
      </w:pPr>
    </w:p>
    <w:p w14:paraId="234E8AC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72E6DD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B39063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5AFFA12" w14:textId="0A32C859" w:rsidR="00701410" w:rsidRDefault="00701410" w:rsidP="00701410">
      <w:pPr>
        <w:pStyle w:val="Heading4"/>
        <w:rPr>
          <w:lang w:eastAsia="ja-JP"/>
        </w:rPr>
      </w:pPr>
      <w:r>
        <w:rPr>
          <w:lang w:eastAsia="ja-JP"/>
        </w:rPr>
        <w:t>2.1.1</w:t>
      </w:r>
      <w:r>
        <w:rPr>
          <w:lang w:eastAsia="ja-JP"/>
        </w:rPr>
        <w:tab/>
        <w:t>Agreements</w:t>
      </w:r>
    </w:p>
    <w:p w14:paraId="593CADE9" w14:textId="089E7D10" w:rsidR="00EC5785" w:rsidRPr="00EC5785" w:rsidRDefault="00EC5785" w:rsidP="00EC5785">
      <w:pPr>
        <w:rPr>
          <w:b/>
          <w:u w:val="single"/>
          <w:lang w:eastAsia="ja-JP"/>
        </w:rPr>
      </w:pPr>
      <w:r w:rsidRPr="00EC5785">
        <w:rPr>
          <w:b/>
          <w:u w:val="single"/>
          <w:lang w:eastAsia="ja-JP"/>
        </w:rPr>
        <w:t>In RAN1#94b, the following agreements were reached:</w:t>
      </w:r>
    </w:p>
    <w:p w14:paraId="58F19D72" w14:textId="77777777" w:rsidR="00EC5785" w:rsidRPr="002F1334" w:rsidRDefault="00EC5785" w:rsidP="00EC5785">
      <w:pPr>
        <w:ind w:left="1440" w:hanging="1440"/>
        <w:rPr>
          <w:lang w:eastAsia="x-none"/>
        </w:rPr>
      </w:pPr>
      <w:r w:rsidRPr="002F1334">
        <w:rPr>
          <w:highlight w:val="green"/>
          <w:lang w:eastAsia="x-none"/>
        </w:rPr>
        <w:t>Agreement:</w:t>
      </w:r>
      <w:r w:rsidRPr="002F1334">
        <w:rPr>
          <w:lang w:eastAsia="x-none"/>
        </w:rPr>
        <w:t xml:space="preserve"> </w:t>
      </w:r>
    </w:p>
    <w:p w14:paraId="48320584" w14:textId="77777777" w:rsidR="00EC5785" w:rsidRPr="002F1334" w:rsidRDefault="00EC5785" w:rsidP="00EC5785">
      <w:pPr>
        <w:ind w:left="1440" w:hanging="1440"/>
        <w:rPr>
          <w:lang w:eastAsia="x-none"/>
        </w:rPr>
      </w:pPr>
      <w:r w:rsidRPr="002F1334">
        <w:rPr>
          <w:lang w:eastAsia="x-none"/>
        </w:rPr>
        <w:t>“Gap analysis” can be based on all available techniques in Rel-14 and focuses on MBSFN and SC-PTM.</w:t>
      </w:r>
    </w:p>
    <w:p w14:paraId="01D70B15" w14:textId="46367B5F" w:rsidR="00EC5785" w:rsidRPr="002F1334" w:rsidRDefault="00EC5785" w:rsidP="00EC5785">
      <w:pPr>
        <w:ind w:left="720" w:hanging="720"/>
        <w:rPr>
          <w:lang w:eastAsia="x-none"/>
        </w:rPr>
      </w:pPr>
      <w:r w:rsidRPr="009E68A4">
        <w:rPr>
          <w:b/>
        </w:rPr>
        <w:t>Decision:</w:t>
      </w:r>
      <w:r>
        <w:t xml:space="preserve"> </w:t>
      </w:r>
      <w:hyperlink r:id="rId7" w:history="1">
        <w:r>
          <w:rPr>
            <w:rStyle w:val="Hyperlink"/>
          </w:rPr>
          <w:t>R1-1811661</w:t>
        </w:r>
      </w:hyperlink>
      <w:r w:rsidRPr="002F1334">
        <w:rPr>
          <w:highlight w:val="green"/>
          <w:lang w:eastAsia="x-none"/>
        </w:rPr>
        <w:t xml:space="preserve"> is endorsed as TR36.776 v0.0.3</w:t>
      </w:r>
    </w:p>
    <w:p w14:paraId="335D7D03" w14:textId="77777777" w:rsidR="00EC5785" w:rsidRPr="002F1334" w:rsidRDefault="00EC5785" w:rsidP="00EC5785">
      <w:pPr>
        <w:ind w:left="1440" w:hanging="1440"/>
        <w:rPr>
          <w:lang w:eastAsia="x-none"/>
        </w:rPr>
      </w:pPr>
      <w:r w:rsidRPr="002F1334">
        <w:rPr>
          <w:highlight w:val="green"/>
          <w:lang w:eastAsia="x-none"/>
        </w:rPr>
        <w:t>Agreement:</w:t>
      </w:r>
      <w:r w:rsidRPr="002F1334">
        <w:rPr>
          <w:lang w:eastAsia="x-none"/>
        </w:rPr>
        <w:t xml:space="preserve"> </w:t>
      </w:r>
    </w:p>
    <w:p w14:paraId="2491B70E" w14:textId="77777777" w:rsidR="00EC5785" w:rsidRPr="002F1334" w:rsidRDefault="00EC5785" w:rsidP="00EC5785">
      <w:pPr>
        <w:ind w:left="1440" w:hanging="1440"/>
        <w:rPr>
          <w:lang w:eastAsia="x-none"/>
        </w:rPr>
      </w:pPr>
      <w:r w:rsidRPr="002F1334">
        <w:rPr>
          <w:lang w:eastAsia="x-none"/>
        </w:rPr>
        <w:t>Spectral efficiency is one of performance metrics to be used for evaluation.</w:t>
      </w:r>
    </w:p>
    <w:p w14:paraId="05285B32" w14:textId="77777777" w:rsidR="00EC5785" w:rsidRPr="002F1334" w:rsidRDefault="00EC5785" w:rsidP="00EC5785">
      <w:pPr>
        <w:ind w:left="1440" w:hanging="1440"/>
        <w:rPr>
          <w:lang w:eastAsia="x-none"/>
        </w:rPr>
      </w:pPr>
    </w:p>
    <w:p w14:paraId="783F4F19" w14:textId="77777777" w:rsidR="00EC5785" w:rsidRPr="002F1334" w:rsidRDefault="00EC5785" w:rsidP="00EC5785">
      <w:pPr>
        <w:ind w:left="1440" w:hanging="1440"/>
        <w:rPr>
          <w:lang w:eastAsia="x-none"/>
        </w:rPr>
      </w:pPr>
      <w:r w:rsidRPr="002F1334">
        <w:rPr>
          <w:highlight w:val="green"/>
          <w:lang w:eastAsia="x-none"/>
        </w:rPr>
        <w:t>Agreement:</w:t>
      </w:r>
    </w:p>
    <w:p w14:paraId="2FCA6C4B" w14:textId="77777777" w:rsidR="00EC5785" w:rsidRPr="002F1334" w:rsidRDefault="00EC5785" w:rsidP="00EC5785">
      <w:pPr>
        <w:ind w:left="1440" w:hanging="1440"/>
        <w:rPr>
          <w:lang w:eastAsia="x-none"/>
        </w:rPr>
      </w:pPr>
      <w:r w:rsidRPr="002F1334">
        <w:rPr>
          <w:lang w:eastAsia="x-none"/>
        </w:rPr>
        <w:t>Pathloss model of ITU-R P.1546-5 is to be used for evaluation.</w:t>
      </w:r>
    </w:p>
    <w:p w14:paraId="03A9369E" w14:textId="77777777" w:rsidR="00EC5785" w:rsidRPr="002F1334" w:rsidRDefault="00EC5785" w:rsidP="00EC5785">
      <w:pPr>
        <w:ind w:left="1440" w:hanging="1440"/>
        <w:rPr>
          <w:lang w:eastAsia="x-none"/>
        </w:rPr>
      </w:pPr>
    </w:p>
    <w:p w14:paraId="0DA0F5D0" w14:textId="77777777" w:rsidR="00EC5785" w:rsidRPr="002F1334" w:rsidRDefault="00EC5785" w:rsidP="00EC5785">
      <w:pPr>
        <w:ind w:left="1440" w:hanging="1440"/>
        <w:rPr>
          <w:lang w:eastAsia="x-none"/>
        </w:rPr>
      </w:pPr>
      <w:r w:rsidRPr="002F1334">
        <w:rPr>
          <w:highlight w:val="green"/>
          <w:lang w:eastAsia="x-none"/>
        </w:rPr>
        <w:t>Agreement:</w:t>
      </w:r>
    </w:p>
    <w:p w14:paraId="7302D8B1" w14:textId="77777777" w:rsidR="00EC5785" w:rsidRPr="002F1334" w:rsidRDefault="00EC5785" w:rsidP="00EC5785">
      <w:pPr>
        <w:ind w:left="1440" w:hanging="1440"/>
        <w:rPr>
          <w:lang w:eastAsia="x-none"/>
        </w:rPr>
      </w:pPr>
      <w:r w:rsidRPr="002F1334">
        <w:rPr>
          <w:lang w:eastAsia="x-none"/>
        </w:rPr>
        <w:t>Full buffer traffic model is to be used for evaluation.</w:t>
      </w:r>
    </w:p>
    <w:p w14:paraId="75CC22AC" w14:textId="77777777" w:rsidR="00EC5785" w:rsidRPr="002F1334" w:rsidRDefault="00EC5785" w:rsidP="00EC5785">
      <w:pPr>
        <w:ind w:left="720" w:hanging="720"/>
        <w:rPr>
          <w:lang w:eastAsia="x-none"/>
        </w:rPr>
      </w:pPr>
      <w:r w:rsidRPr="002F1334">
        <w:rPr>
          <w:highlight w:val="green"/>
          <w:lang w:eastAsia="x-none"/>
        </w:rPr>
        <w:t>Agreement:</w:t>
      </w:r>
    </w:p>
    <w:p w14:paraId="335B22B6" w14:textId="77777777" w:rsidR="00EC5785" w:rsidRPr="002F1334" w:rsidRDefault="00EC5785" w:rsidP="00EC5785">
      <w:pPr>
        <w:rPr>
          <w:lang w:eastAsia="x-none"/>
        </w:rPr>
      </w:pPr>
      <w:r w:rsidRPr="002F1334">
        <w:rPr>
          <w:lang w:eastAsia="x-none"/>
        </w:rPr>
        <w:t>The first step in the evaluation of a requirement should be to determine whether the requirement is already met by LTE or not. If the requirement is partially met, the remaining gaps should be identified.</w:t>
      </w:r>
    </w:p>
    <w:p w14:paraId="4A4F6E44" w14:textId="77777777" w:rsidR="00EC5785" w:rsidRPr="002F1334" w:rsidRDefault="00EC5785" w:rsidP="00EC5785">
      <w:pPr>
        <w:rPr>
          <w:lang w:eastAsia="x-none"/>
        </w:rPr>
      </w:pPr>
    </w:p>
    <w:p w14:paraId="644611D9" w14:textId="77777777" w:rsidR="00EC5785" w:rsidRPr="002F1334" w:rsidRDefault="00EC5785" w:rsidP="00EC5785">
      <w:pPr>
        <w:rPr>
          <w:lang w:eastAsia="x-none"/>
        </w:rPr>
      </w:pPr>
      <w:r w:rsidRPr="002F1334">
        <w:rPr>
          <w:highlight w:val="green"/>
          <w:lang w:eastAsia="x-none"/>
        </w:rPr>
        <w:t>Agreement:</w:t>
      </w:r>
    </w:p>
    <w:p w14:paraId="6F27A84B" w14:textId="77777777" w:rsidR="00EC5785" w:rsidRPr="002F1334" w:rsidRDefault="00EC5785" w:rsidP="00EC5785">
      <w:pPr>
        <w:rPr>
          <w:lang w:eastAsia="x-none"/>
        </w:rPr>
      </w:pPr>
      <w:r w:rsidRPr="002F1334">
        <w:rPr>
          <w:lang w:eastAsia="x-none"/>
        </w:rPr>
        <w:t>Only Req.7 and Req.8 involve simulation work. All the other requirements are to be verified based on analysis of current specifications.</w:t>
      </w:r>
    </w:p>
    <w:p w14:paraId="7310293E" w14:textId="77777777" w:rsidR="00EC5785" w:rsidRPr="002F1334" w:rsidRDefault="00EC5785" w:rsidP="00EC5785">
      <w:pPr>
        <w:ind w:left="720" w:hanging="720"/>
        <w:rPr>
          <w:lang w:eastAsia="x-none"/>
        </w:rPr>
      </w:pPr>
      <w:r w:rsidRPr="002F1334">
        <w:rPr>
          <w:highlight w:val="green"/>
          <w:lang w:eastAsia="x-none"/>
        </w:rPr>
        <w:t>Agreement:</w:t>
      </w:r>
    </w:p>
    <w:p w14:paraId="4E0B11D4" w14:textId="77777777" w:rsidR="00EC5785" w:rsidRPr="002F1334" w:rsidRDefault="00EC5785" w:rsidP="00EC5785">
      <w:pPr>
        <w:ind w:left="720" w:hanging="720"/>
        <w:rPr>
          <w:lang w:eastAsia="x-none"/>
        </w:rPr>
      </w:pPr>
      <w:r w:rsidRPr="002F1334">
        <w:rPr>
          <w:lang w:eastAsia="x-none"/>
        </w:rPr>
        <w:t>CAS evaluation should be included in the simulations.</w:t>
      </w:r>
    </w:p>
    <w:p w14:paraId="6ECCB810" w14:textId="77777777" w:rsidR="00EC5785" w:rsidRPr="002F1334" w:rsidRDefault="00EC5785" w:rsidP="00EC5785">
      <w:pPr>
        <w:ind w:left="720" w:hanging="720"/>
        <w:rPr>
          <w:lang w:eastAsia="x-none"/>
        </w:rPr>
      </w:pPr>
      <w:r w:rsidRPr="002F1334">
        <w:rPr>
          <w:highlight w:val="green"/>
          <w:lang w:eastAsia="x-none"/>
        </w:rPr>
        <w:t>Agreement:</w:t>
      </w:r>
    </w:p>
    <w:p w14:paraId="3EBE2FB4" w14:textId="77777777" w:rsidR="00EC5785" w:rsidRPr="002F1334" w:rsidRDefault="00EC5785" w:rsidP="00EC5785">
      <w:pPr>
        <w:ind w:left="720" w:hanging="720"/>
        <w:rPr>
          <w:lang w:eastAsia="x-none"/>
        </w:rPr>
      </w:pPr>
      <w:r w:rsidRPr="002F1334">
        <w:rPr>
          <w:lang w:eastAsia="x-none"/>
        </w:rPr>
        <w:t>The following table provides the general parameters for system level simulations.</w:t>
      </w:r>
    </w:p>
    <w:p w14:paraId="2138E9D4" w14:textId="77777777" w:rsidR="00EC5785" w:rsidRPr="002F1334" w:rsidRDefault="00EC5785" w:rsidP="00EC5785">
      <w:pPr>
        <w:numPr>
          <w:ilvl w:val="0"/>
          <w:numId w:val="19"/>
        </w:numPr>
        <w:overflowPunct/>
        <w:autoSpaceDE/>
        <w:autoSpaceDN/>
        <w:adjustRightInd/>
        <w:spacing w:after="0"/>
        <w:textAlignment w:val="auto"/>
        <w:rPr>
          <w:lang w:eastAsia="x-none"/>
        </w:rPr>
      </w:pPr>
      <w:r w:rsidRPr="002F1334">
        <w:rPr>
          <w:lang w:eastAsia="x-none"/>
        </w:rPr>
        <w:t>Note: Potential enhancements, including evaluations, can be presented to RAN1#95</w:t>
      </w:r>
    </w:p>
    <w:p w14:paraId="1F6F30E6" w14:textId="77777777" w:rsidR="00EC5785" w:rsidRPr="002F1334" w:rsidRDefault="00EC5785" w:rsidP="00EC5785">
      <w:pPr>
        <w:ind w:left="720" w:hanging="720"/>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914"/>
        <w:gridCol w:w="1914"/>
        <w:gridCol w:w="1914"/>
        <w:gridCol w:w="2522"/>
      </w:tblGrid>
      <w:tr w:rsidR="00EC5785" w:rsidRPr="002F1334" w14:paraId="4617B1A1" w14:textId="77777777" w:rsidTr="00E168ED">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C6D9F1"/>
            <w:vAlign w:val="center"/>
            <w:hideMark/>
          </w:tcPr>
          <w:p w14:paraId="07B3BAF4" w14:textId="77777777" w:rsidR="00EC5785" w:rsidRPr="002F1334" w:rsidRDefault="00EC5785" w:rsidP="00E168ED">
            <w:pPr>
              <w:pStyle w:val="TAH"/>
            </w:pPr>
            <w:r w:rsidRPr="002F1334">
              <w:lastRenderedPageBreak/>
              <w:t>Parameter</w:t>
            </w:r>
          </w:p>
        </w:tc>
        <w:tc>
          <w:tcPr>
            <w:tcW w:w="0" w:type="auto"/>
            <w:tcBorders>
              <w:top w:val="single" w:sz="4" w:space="0" w:color="auto"/>
              <w:left w:val="single" w:sz="4" w:space="0" w:color="auto"/>
              <w:bottom w:val="single" w:sz="4" w:space="0" w:color="auto"/>
              <w:right w:val="single" w:sz="4" w:space="0" w:color="auto"/>
            </w:tcBorders>
            <w:shd w:val="clear" w:color="auto" w:fill="C6D9F1"/>
            <w:hideMark/>
          </w:tcPr>
          <w:p w14:paraId="1517DC7D" w14:textId="77777777" w:rsidR="00EC5785" w:rsidRPr="002F1334" w:rsidRDefault="00EC5785" w:rsidP="00E168ED">
            <w:pPr>
              <w:pStyle w:val="TAH"/>
            </w:pPr>
            <w:r w:rsidRPr="002F1334">
              <w:t>MPMT</w:t>
            </w:r>
          </w:p>
        </w:tc>
        <w:tc>
          <w:tcPr>
            <w:tcW w:w="0" w:type="auto"/>
            <w:tcBorders>
              <w:top w:val="single" w:sz="4" w:space="0" w:color="auto"/>
              <w:left w:val="single" w:sz="4" w:space="0" w:color="auto"/>
              <w:bottom w:val="single" w:sz="4" w:space="0" w:color="auto"/>
              <w:right w:val="single" w:sz="4" w:space="0" w:color="auto"/>
            </w:tcBorders>
            <w:shd w:val="clear" w:color="auto" w:fill="C6D9F1"/>
            <w:hideMark/>
          </w:tcPr>
          <w:p w14:paraId="4F726394" w14:textId="77777777" w:rsidR="00EC5785" w:rsidRPr="002F1334" w:rsidRDefault="00EC5785" w:rsidP="00E168ED">
            <w:pPr>
              <w:pStyle w:val="TAH"/>
            </w:pPr>
            <w:r w:rsidRPr="002F1334">
              <w:t>HPHT-1</w:t>
            </w:r>
          </w:p>
        </w:tc>
        <w:tc>
          <w:tcPr>
            <w:tcW w:w="0" w:type="auto"/>
            <w:tcBorders>
              <w:top w:val="single" w:sz="4" w:space="0" w:color="auto"/>
              <w:left w:val="single" w:sz="4" w:space="0" w:color="auto"/>
              <w:bottom w:val="single" w:sz="4" w:space="0" w:color="auto"/>
              <w:right w:val="single" w:sz="4" w:space="0" w:color="auto"/>
            </w:tcBorders>
            <w:shd w:val="clear" w:color="auto" w:fill="C6D9F1"/>
            <w:hideMark/>
          </w:tcPr>
          <w:p w14:paraId="7262F922" w14:textId="77777777" w:rsidR="00EC5785" w:rsidRPr="002F1334" w:rsidRDefault="00EC5785" w:rsidP="00E168ED">
            <w:pPr>
              <w:pStyle w:val="TAH"/>
            </w:pPr>
            <w:r w:rsidRPr="002F1334">
              <w:t>HPHT-2</w:t>
            </w:r>
          </w:p>
        </w:tc>
        <w:tc>
          <w:tcPr>
            <w:tcW w:w="0" w:type="auto"/>
            <w:tcBorders>
              <w:top w:val="single" w:sz="4" w:space="0" w:color="auto"/>
              <w:left w:val="single" w:sz="4" w:space="0" w:color="auto"/>
              <w:bottom w:val="single" w:sz="4" w:space="0" w:color="auto"/>
              <w:right w:val="single" w:sz="4" w:space="0" w:color="auto"/>
            </w:tcBorders>
            <w:shd w:val="clear" w:color="auto" w:fill="C6D9F1"/>
            <w:hideMark/>
          </w:tcPr>
          <w:p w14:paraId="59FC7B6C" w14:textId="77777777" w:rsidR="00EC5785" w:rsidRPr="002F1334" w:rsidRDefault="00EC5785" w:rsidP="00E168ED">
            <w:pPr>
              <w:pStyle w:val="TAH"/>
            </w:pPr>
            <w:r w:rsidRPr="002F1334">
              <w:t>LPLT</w:t>
            </w:r>
          </w:p>
        </w:tc>
      </w:tr>
      <w:tr w:rsidR="00EC5785" w:rsidRPr="002F1334" w14:paraId="3699E4D2" w14:textId="77777777" w:rsidTr="00E168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064DB3" w14:textId="77777777" w:rsidR="00EC5785" w:rsidRPr="002F1334" w:rsidRDefault="00EC5785" w:rsidP="00E168ED">
            <w:pPr>
              <w:pStyle w:val="TAL"/>
            </w:pPr>
            <w:r w:rsidRPr="002F1334">
              <w:t>ISD</w:t>
            </w:r>
          </w:p>
        </w:tc>
        <w:tc>
          <w:tcPr>
            <w:tcW w:w="0" w:type="auto"/>
            <w:tcBorders>
              <w:top w:val="single" w:sz="4" w:space="0" w:color="auto"/>
              <w:left w:val="single" w:sz="4" w:space="0" w:color="auto"/>
              <w:bottom w:val="single" w:sz="4" w:space="0" w:color="auto"/>
              <w:right w:val="single" w:sz="4" w:space="0" w:color="auto"/>
            </w:tcBorders>
            <w:hideMark/>
          </w:tcPr>
          <w:p w14:paraId="0ADF8833" w14:textId="77777777" w:rsidR="00EC5785" w:rsidRPr="002F1334" w:rsidRDefault="00EC5785" w:rsidP="00E168ED">
            <w:pPr>
              <w:pStyle w:val="TAL"/>
            </w:pPr>
            <w:r w:rsidRPr="002F1334">
              <w:t>50km</w:t>
            </w:r>
          </w:p>
        </w:tc>
        <w:tc>
          <w:tcPr>
            <w:tcW w:w="0" w:type="auto"/>
            <w:tcBorders>
              <w:top w:val="single" w:sz="4" w:space="0" w:color="auto"/>
              <w:left w:val="single" w:sz="4" w:space="0" w:color="auto"/>
              <w:bottom w:val="single" w:sz="4" w:space="0" w:color="auto"/>
              <w:right w:val="single" w:sz="4" w:space="0" w:color="auto"/>
            </w:tcBorders>
            <w:hideMark/>
          </w:tcPr>
          <w:p w14:paraId="3C78BA89" w14:textId="77777777" w:rsidR="00EC5785" w:rsidRPr="002F1334" w:rsidRDefault="00EC5785" w:rsidP="00E168ED">
            <w:pPr>
              <w:pStyle w:val="TAL"/>
            </w:pPr>
            <w:r w:rsidRPr="002F1334">
              <w:t>125km</w:t>
            </w:r>
          </w:p>
        </w:tc>
        <w:tc>
          <w:tcPr>
            <w:tcW w:w="0" w:type="auto"/>
            <w:tcBorders>
              <w:top w:val="single" w:sz="4" w:space="0" w:color="auto"/>
              <w:left w:val="single" w:sz="4" w:space="0" w:color="auto"/>
              <w:bottom w:val="single" w:sz="4" w:space="0" w:color="auto"/>
              <w:right w:val="single" w:sz="4" w:space="0" w:color="auto"/>
            </w:tcBorders>
            <w:hideMark/>
          </w:tcPr>
          <w:p w14:paraId="7E98E179" w14:textId="77777777" w:rsidR="00EC5785" w:rsidRPr="002F1334" w:rsidRDefault="00EC5785" w:rsidP="00E168ED">
            <w:pPr>
              <w:pStyle w:val="TAL"/>
            </w:pPr>
            <w:r w:rsidRPr="002F1334">
              <w:t xml:space="preserve">173.2km </w:t>
            </w:r>
          </w:p>
        </w:tc>
        <w:tc>
          <w:tcPr>
            <w:tcW w:w="0" w:type="auto"/>
            <w:tcBorders>
              <w:top w:val="single" w:sz="4" w:space="0" w:color="auto"/>
              <w:left w:val="single" w:sz="4" w:space="0" w:color="auto"/>
              <w:bottom w:val="single" w:sz="4" w:space="0" w:color="auto"/>
              <w:right w:val="single" w:sz="4" w:space="0" w:color="auto"/>
            </w:tcBorders>
            <w:hideMark/>
          </w:tcPr>
          <w:p w14:paraId="4A0ED8A4" w14:textId="77777777" w:rsidR="00EC5785" w:rsidRPr="002F1334" w:rsidRDefault="00EC5785" w:rsidP="00E168ED">
            <w:pPr>
              <w:pStyle w:val="TAL"/>
            </w:pPr>
            <w:r w:rsidRPr="002F1334">
              <w:t>15km</w:t>
            </w:r>
          </w:p>
        </w:tc>
      </w:tr>
      <w:tr w:rsidR="00EC5785" w:rsidRPr="002F1334" w14:paraId="27325E76" w14:textId="77777777" w:rsidTr="00E168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EC0C94" w14:textId="77777777" w:rsidR="00EC5785" w:rsidRPr="002F1334" w:rsidRDefault="00EC5785" w:rsidP="00E168ED">
            <w:pPr>
              <w:pStyle w:val="TAL"/>
            </w:pPr>
            <w:r w:rsidRPr="002F1334">
              <w:t>BS Power</w:t>
            </w:r>
          </w:p>
        </w:tc>
        <w:tc>
          <w:tcPr>
            <w:tcW w:w="0" w:type="auto"/>
            <w:tcBorders>
              <w:top w:val="single" w:sz="4" w:space="0" w:color="auto"/>
              <w:left w:val="single" w:sz="4" w:space="0" w:color="auto"/>
              <w:bottom w:val="single" w:sz="4" w:space="0" w:color="auto"/>
              <w:right w:val="single" w:sz="4" w:space="0" w:color="auto"/>
            </w:tcBorders>
            <w:hideMark/>
          </w:tcPr>
          <w:p w14:paraId="22AB5DC3" w14:textId="77777777" w:rsidR="00EC5785" w:rsidRPr="002F1334" w:rsidRDefault="00EC5785" w:rsidP="00E168ED">
            <w:pPr>
              <w:pStyle w:val="TAL"/>
            </w:pPr>
            <w:r w:rsidRPr="002F1334">
              <w:t>60dBm</w:t>
            </w:r>
          </w:p>
        </w:tc>
        <w:tc>
          <w:tcPr>
            <w:tcW w:w="0" w:type="auto"/>
            <w:tcBorders>
              <w:top w:val="single" w:sz="4" w:space="0" w:color="auto"/>
              <w:left w:val="single" w:sz="4" w:space="0" w:color="auto"/>
              <w:bottom w:val="single" w:sz="4" w:space="0" w:color="auto"/>
              <w:right w:val="single" w:sz="4" w:space="0" w:color="auto"/>
            </w:tcBorders>
            <w:hideMark/>
          </w:tcPr>
          <w:p w14:paraId="2338CD12" w14:textId="77777777" w:rsidR="00EC5785" w:rsidRPr="002F1334" w:rsidRDefault="00EC5785" w:rsidP="00E168ED">
            <w:pPr>
              <w:pStyle w:val="TAL"/>
            </w:pPr>
            <w:r w:rsidRPr="002F1334">
              <w:t>70dBm</w:t>
            </w:r>
          </w:p>
        </w:tc>
        <w:tc>
          <w:tcPr>
            <w:tcW w:w="0" w:type="auto"/>
            <w:tcBorders>
              <w:top w:val="single" w:sz="4" w:space="0" w:color="auto"/>
              <w:left w:val="single" w:sz="4" w:space="0" w:color="auto"/>
              <w:bottom w:val="single" w:sz="4" w:space="0" w:color="auto"/>
              <w:right w:val="single" w:sz="4" w:space="0" w:color="auto"/>
            </w:tcBorders>
            <w:hideMark/>
          </w:tcPr>
          <w:p w14:paraId="551FED1A" w14:textId="77777777" w:rsidR="00EC5785" w:rsidRPr="002F1334" w:rsidRDefault="00EC5785" w:rsidP="00E168ED">
            <w:pPr>
              <w:pStyle w:val="TAL"/>
            </w:pPr>
            <w:r w:rsidRPr="002F1334">
              <w:t>70dBm</w:t>
            </w:r>
          </w:p>
        </w:tc>
        <w:tc>
          <w:tcPr>
            <w:tcW w:w="0" w:type="auto"/>
            <w:tcBorders>
              <w:top w:val="single" w:sz="4" w:space="0" w:color="auto"/>
              <w:left w:val="single" w:sz="4" w:space="0" w:color="auto"/>
              <w:bottom w:val="single" w:sz="4" w:space="0" w:color="auto"/>
              <w:right w:val="single" w:sz="4" w:space="0" w:color="auto"/>
            </w:tcBorders>
            <w:hideMark/>
          </w:tcPr>
          <w:p w14:paraId="44D7D5D0" w14:textId="77777777" w:rsidR="00EC5785" w:rsidRPr="002F1334" w:rsidRDefault="00EC5785" w:rsidP="00E168ED">
            <w:pPr>
              <w:pStyle w:val="TAL"/>
            </w:pPr>
            <w:r w:rsidRPr="002F1334">
              <w:t>46 dBm</w:t>
            </w:r>
          </w:p>
        </w:tc>
      </w:tr>
      <w:tr w:rsidR="00EC5785" w:rsidRPr="002F1334" w14:paraId="43DE27EF" w14:textId="77777777" w:rsidTr="00E168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5E9CCC" w14:textId="77777777" w:rsidR="00EC5785" w:rsidRPr="002F1334" w:rsidRDefault="00EC5785" w:rsidP="00E168ED">
            <w:pPr>
              <w:pStyle w:val="TAL"/>
            </w:pPr>
            <w:r w:rsidRPr="002F1334">
              <w:t>BS effective antenna height</w:t>
            </w:r>
          </w:p>
        </w:tc>
        <w:tc>
          <w:tcPr>
            <w:tcW w:w="0" w:type="auto"/>
            <w:tcBorders>
              <w:top w:val="single" w:sz="4" w:space="0" w:color="auto"/>
              <w:left w:val="single" w:sz="4" w:space="0" w:color="auto"/>
              <w:bottom w:val="single" w:sz="4" w:space="0" w:color="auto"/>
              <w:right w:val="single" w:sz="4" w:space="0" w:color="auto"/>
            </w:tcBorders>
            <w:hideMark/>
          </w:tcPr>
          <w:p w14:paraId="12B22656" w14:textId="77777777" w:rsidR="00EC5785" w:rsidRPr="002F1334" w:rsidRDefault="00EC5785" w:rsidP="00E168ED">
            <w:pPr>
              <w:pStyle w:val="TAL"/>
            </w:pPr>
            <w:r w:rsidRPr="002F1334">
              <w:t>[100m]</w:t>
            </w:r>
          </w:p>
        </w:tc>
        <w:tc>
          <w:tcPr>
            <w:tcW w:w="0" w:type="auto"/>
            <w:tcBorders>
              <w:top w:val="single" w:sz="4" w:space="0" w:color="auto"/>
              <w:left w:val="single" w:sz="4" w:space="0" w:color="auto"/>
              <w:bottom w:val="single" w:sz="4" w:space="0" w:color="auto"/>
              <w:right w:val="single" w:sz="4" w:space="0" w:color="auto"/>
            </w:tcBorders>
            <w:hideMark/>
          </w:tcPr>
          <w:p w14:paraId="57757E1E" w14:textId="77777777" w:rsidR="00EC5785" w:rsidRPr="002F1334" w:rsidRDefault="00EC5785" w:rsidP="00E168ED">
            <w:pPr>
              <w:pStyle w:val="TAL"/>
            </w:pPr>
            <w:r w:rsidRPr="002F1334">
              <w:t>300m</w:t>
            </w:r>
          </w:p>
        </w:tc>
        <w:tc>
          <w:tcPr>
            <w:tcW w:w="0" w:type="auto"/>
            <w:tcBorders>
              <w:top w:val="single" w:sz="4" w:space="0" w:color="auto"/>
              <w:left w:val="single" w:sz="4" w:space="0" w:color="auto"/>
              <w:bottom w:val="single" w:sz="4" w:space="0" w:color="auto"/>
              <w:right w:val="single" w:sz="4" w:space="0" w:color="auto"/>
            </w:tcBorders>
            <w:hideMark/>
          </w:tcPr>
          <w:p w14:paraId="51742CAC" w14:textId="77777777" w:rsidR="00EC5785" w:rsidRPr="002F1334" w:rsidRDefault="00EC5785" w:rsidP="00E168ED">
            <w:pPr>
              <w:pStyle w:val="TAL"/>
            </w:pPr>
            <w:r w:rsidRPr="002F1334">
              <w:t>300m</w:t>
            </w:r>
          </w:p>
        </w:tc>
        <w:tc>
          <w:tcPr>
            <w:tcW w:w="0" w:type="auto"/>
            <w:tcBorders>
              <w:top w:val="single" w:sz="4" w:space="0" w:color="auto"/>
              <w:left w:val="single" w:sz="4" w:space="0" w:color="auto"/>
              <w:bottom w:val="single" w:sz="4" w:space="0" w:color="auto"/>
              <w:right w:val="single" w:sz="4" w:space="0" w:color="auto"/>
            </w:tcBorders>
            <w:hideMark/>
          </w:tcPr>
          <w:p w14:paraId="70E2B246" w14:textId="77777777" w:rsidR="00EC5785" w:rsidRPr="002F1334" w:rsidRDefault="00EC5785" w:rsidP="00E168ED">
            <w:pPr>
              <w:pStyle w:val="TAL"/>
            </w:pPr>
            <w:r w:rsidRPr="002F1334">
              <w:t>35m</w:t>
            </w:r>
          </w:p>
        </w:tc>
      </w:tr>
      <w:tr w:rsidR="00EC5785" w:rsidRPr="002F1334" w14:paraId="117780FB" w14:textId="77777777" w:rsidTr="00E168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AEC315" w14:textId="77777777" w:rsidR="00EC5785" w:rsidRPr="002F1334" w:rsidRDefault="00EC5785" w:rsidP="00E168ED">
            <w:pPr>
              <w:pStyle w:val="TAL"/>
            </w:pPr>
            <w:r w:rsidRPr="002F1334">
              <w:t>CPs/Numerologies</w:t>
            </w:r>
          </w:p>
        </w:tc>
        <w:tc>
          <w:tcPr>
            <w:tcW w:w="0" w:type="auto"/>
            <w:gridSpan w:val="4"/>
            <w:tcBorders>
              <w:top w:val="single" w:sz="4" w:space="0" w:color="auto"/>
              <w:left w:val="single" w:sz="4" w:space="0" w:color="auto"/>
              <w:bottom w:val="single" w:sz="4" w:space="0" w:color="auto"/>
              <w:right w:val="single" w:sz="4" w:space="0" w:color="auto"/>
            </w:tcBorders>
          </w:tcPr>
          <w:p w14:paraId="177ECC81" w14:textId="77777777" w:rsidR="00EC5785" w:rsidRPr="002F1334" w:rsidRDefault="00EC5785" w:rsidP="00E168ED">
            <w:pPr>
              <w:pStyle w:val="TAL"/>
            </w:pPr>
            <w:r w:rsidRPr="002F1334">
              <w:t>CAS/SC-PTM: 4.7 us, 16.6us</w:t>
            </w:r>
          </w:p>
          <w:p w14:paraId="76783C77" w14:textId="77777777" w:rsidR="00EC5785" w:rsidRPr="002F1334" w:rsidRDefault="00EC5785" w:rsidP="00E168ED">
            <w:pPr>
              <w:pStyle w:val="TAL"/>
            </w:pPr>
          </w:p>
          <w:p w14:paraId="7DB485A2" w14:textId="77777777" w:rsidR="00EC5785" w:rsidRPr="002F1334" w:rsidRDefault="00EC5785" w:rsidP="00E168ED">
            <w:pPr>
              <w:pStyle w:val="TAL"/>
            </w:pPr>
            <w:r w:rsidRPr="002F1334">
              <w:t xml:space="preserve">PMCH: 15kHz/7.5kHz/1.25kHz as baseline. </w:t>
            </w:r>
          </w:p>
        </w:tc>
      </w:tr>
      <w:tr w:rsidR="00EC5785" w:rsidRPr="002F1334" w14:paraId="0E4E0F51" w14:textId="77777777" w:rsidTr="00E168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9BCAAB" w14:textId="77777777" w:rsidR="00EC5785" w:rsidRPr="002F1334" w:rsidRDefault="00EC5785" w:rsidP="00E168ED">
            <w:pPr>
              <w:pStyle w:val="TAL"/>
            </w:pPr>
            <w:r w:rsidRPr="002F1334">
              <w:t>Carrier frequency</w:t>
            </w:r>
          </w:p>
        </w:tc>
        <w:tc>
          <w:tcPr>
            <w:tcW w:w="0" w:type="auto"/>
            <w:gridSpan w:val="4"/>
            <w:tcBorders>
              <w:top w:val="single" w:sz="4" w:space="0" w:color="auto"/>
              <w:left w:val="single" w:sz="4" w:space="0" w:color="auto"/>
              <w:bottom w:val="single" w:sz="4" w:space="0" w:color="auto"/>
              <w:right w:val="single" w:sz="4" w:space="0" w:color="auto"/>
            </w:tcBorders>
            <w:hideMark/>
          </w:tcPr>
          <w:p w14:paraId="63BABF69" w14:textId="77777777" w:rsidR="00EC5785" w:rsidRPr="002F1334" w:rsidRDefault="00EC5785" w:rsidP="00E168ED">
            <w:pPr>
              <w:pStyle w:val="TAL"/>
            </w:pPr>
            <w:r w:rsidRPr="002F1334">
              <w:t>700MHz</w:t>
            </w:r>
          </w:p>
        </w:tc>
      </w:tr>
      <w:tr w:rsidR="00EC5785" w:rsidRPr="002F1334" w14:paraId="66C154F2" w14:textId="77777777" w:rsidTr="00E168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E46AE" w14:textId="77777777" w:rsidR="00EC5785" w:rsidRPr="002F1334" w:rsidRDefault="00EC5785" w:rsidP="00E168ED">
            <w:pPr>
              <w:pStyle w:val="TAL"/>
            </w:pPr>
            <w:r w:rsidRPr="002F1334">
              <w:t>Channel BW</w:t>
            </w:r>
          </w:p>
        </w:tc>
        <w:tc>
          <w:tcPr>
            <w:tcW w:w="0" w:type="auto"/>
            <w:gridSpan w:val="4"/>
            <w:tcBorders>
              <w:top w:val="single" w:sz="4" w:space="0" w:color="auto"/>
              <w:left w:val="single" w:sz="4" w:space="0" w:color="auto"/>
              <w:bottom w:val="single" w:sz="4" w:space="0" w:color="auto"/>
              <w:right w:val="single" w:sz="4" w:space="0" w:color="auto"/>
            </w:tcBorders>
          </w:tcPr>
          <w:p w14:paraId="2FDA5A27" w14:textId="77777777" w:rsidR="00EC5785" w:rsidRPr="002F1334" w:rsidRDefault="00EC5785" w:rsidP="00E168ED">
            <w:pPr>
              <w:pStyle w:val="TAL"/>
            </w:pPr>
            <w:r w:rsidRPr="002F1334">
              <w:t>10MHz as baseline</w:t>
            </w:r>
          </w:p>
        </w:tc>
      </w:tr>
      <w:tr w:rsidR="00EC5785" w:rsidRPr="002F1334" w14:paraId="3FB68D65" w14:textId="77777777" w:rsidTr="00E168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E4AC65" w14:textId="77777777" w:rsidR="00EC5785" w:rsidRPr="002F1334" w:rsidRDefault="00EC5785" w:rsidP="00E168ED">
            <w:pPr>
              <w:pStyle w:val="TAL"/>
            </w:pPr>
            <w:r w:rsidRPr="002F1334">
              <w:t>BS antenna gain</w:t>
            </w:r>
          </w:p>
        </w:tc>
        <w:tc>
          <w:tcPr>
            <w:tcW w:w="0" w:type="auto"/>
            <w:tcBorders>
              <w:top w:val="single" w:sz="4" w:space="0" w:color="auto"/>
              <w:left w:val="single" w:sz="4" w:space="0" w:color="auto"/>
              <w:bottom w:val="single" w:sz="4" w:space="0" w:color="auto"/>
              <w:right w:val="single" w:sz="4" w:space="0" w:color="auto"/>
            </w:tcBorders>
            <w:hideMark/>
          </w:tcPr>
          <w:p w14:paraId="5CB6686B" w14:textId="77777777" w:rsidR="00EC5785" w:rsidRPr="002F1334" w:rsidRDefault="00EC5785" w:rsidP="00E168ED">
            <w:pPr>
              <w:pStyle w:val="TAL"/>
              <w:rPr>
                <w:lang w:val="en-US"/>
              </w:rPr>
            </w:pPr>
            <w:r w:rsidRPr="002F1334">
              <w:t>10.5dBi</w:t>
            </w:r>
          </w:p>
        </w:tc>
        <w:tc>
          <w:tcPr>
            <w:tcW w:w="0" w:type="auto"/>
            <w:tcBorders>
              <w:top w:val="single" w:sz="4" w:space="0" w:color="auto"/>
              <w:left w:val="single" w:sz="4" w:space="0" w:color="auto"/>
              <w:bottom w:val="single" w:sz="4" w:space="0" w:color="auto"/>
              <w:right w:val="single" w:sz="4" w:space="0" w:color="auto"/>
            </w:tcBorders>
            <w:hideMark/>
          </w:tcPr>
          <w:p w14:paraId="5CD0C6E2" w14:textId="77777777" w:rsidR="00EC5785" w:rsidRPr="002F1334" w:rsidRDefault="00EC5785" w:rsidP="00E168ED">
            <w:pPr>
              <w:pStyle w:val="TAL"/>
              <w:rPr>
                <w:lang w:val="en-US"/>
              </w:rPr>
            </w:pPr>
            <w:r w:rsidRPr="002F1334">
              <w:t>13dBi</w:t>
            </w:r>
          </w:p>
        </w:tc>
        <w:tc>
          <w:tcPr>
            <w:tcW w:w="0" w:type="auto"/>
            <w:tcBorders>
              <w:top w:val="single" w:sz="4" w:space="0" w:color="auto"/>
              <w:left w:val="single" w:sz="4" w:space="0" w:color="auto"/>
              <w:bottom w:val="single" w:sz="4" w:space="0" w:color="auto"/>
              <w:right w:val="single" w:sz="4" w:space="0" w:color="auto"/>
            </w:tcBorders>
            <w:hideMark/>
          </w:tcPr>
          <w:p w14:paraId="506AA929" w14:textId="77777777" w:rsidR="00EC5785" w:rsidRPr="002F1334" w:rsidRDefault="00EC5785" w:rsidP="00E168ED">
            <w:pPr>
              <w:pStyle w:val="TAL"/>
            </w:pPr>
            <w:r w:rsidRPr="002F1334">
              <w:t>13dBi</w:t>
            </w:r>
          </w:p>
        </w:tc>
        <w:tc>
          <w:tcPr>
            <w:tcW w:w="0" w:type="auto"/>
            <w:tcBorders>
              <w:top w:val="single" w:sz="4" w:space="0" w:color="auto"/>
              <w:left w:val="single" w:sz="4" w:space="0" w:color="auto"/>
              <w:bottom w:val="single" w:sz="4" w:space="0" w:color="auto"/>
              <w:right w:val="single" w:sz="4" w:space="0" w:color="auto"/>
            </w:tcBorders>
            <w:hideMark/>
          </w:tcPr>
          <w:p w14:paraId="26E87AAA" w14:textId="77777777" w:rsidR="00EC5785" w:rsidRPr="002F1334" w:rsidRDefault="00EC5785" w:rsidP="00E168ED">
            <w:pPr>
              <w:pStyle w:val="TAL"/>
            </w:pPr>
            <w:r w:rsidRPr="002F1334">
              <w:t>15dBi</w:t>
            </w:r>
          </w:p>
        </w:tc>
      </w:tr>
      <w:tr w:rsidR="00EC5785" w:rsidRPr="002F1334" w14:paraId="1B65F8F3" w14:textId="77777777" w:rsidTr="00E168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5B3A06" w14:textId="77777777" w:rsidR="00EC5785" w:rsidRPr="002F1334" w:rsidRDefault="00EC5785" w:rsidP="00E168ED">
            <w:pPr>
              <w:pStyle w:val="TAL"/>
            </w:pPr>
            <w:r w:rsidRPr="002F1334">
              <w:t>BS antenna pattern</w:t>
            </w:r>
          </w:p>
        </w:tc>
        <w:tc>
          <w:tcPr>
            <w:tcW w:w="0" w:type="auto"/>
            <w:tcBorders>
              <w:top w:val="single" w:sz="4" w:space="0" w:color="auto"/>
              <w:left w:val="single" w:sz="4" w:space="0" w:color="auto"/>
              <w:bottom w:val="single" w:sz="4" w:space="0" w:color="auto"/>
              <w:right w:val="single" w:sz="4" w:space="0" w:color="auto"/>
            </w:tcBorders>
          </w:tcPr>
          <w:p w14:paraId="1BCDEC52" w14:textId="77777777" w:rsidR="00EC5785" w:rsidRPr="002F1334" w:rsidRDefault="00EC5785" w:rsidP="00E168ED">
            <w:pPr>
              <w:pStyle w:val="TAL"/>
            </w:pPr>
            <w:r w:rsidRPr="002F1334">
              <w:t>1Tx: rooftop and non-rooftop</w:t>
            </w:r>
          </w:p>
          <w:p w14:paraId="45EFCE18" w14:textId="77777777" w:rsidR="00EC5785" w:rsidRPr="002F1334" w:rsidRDefault="00EC5785" w:rsidP="00E168ED">
            <w:pPr>
              <w:pStyle w:val="TAL"/>
            </w:pPr>
            <w:r w:rsidRPr="002F1334">
              <w:t>2Tx: non-rooftop (FFS for rooftop)</w:t>
            </w:r>
          </w:p>
          <w:p w14:paraId="1BC2536D" w14:textId="77777777" w:rsidR="00EC5785" w:rsidRPr="002F1334" w:rsidRDefault="00EC5785" w:rsidP="00E168ED">
            <w:pPr>
              <w:pStyle w:val="TAL"/>
            </w:pPr>
          </w:p>
        </w:tc>
        <w:tc>
          <w:tcPr>
            <w:tcW w:w="0" w:type="auto"/>
            <w:tcBorders>
              <w:top w:val="single" w:sz="4" w:space="0" w:color="auto"/>
              <w:left w:val="single" w:sz="4" w:space="0" w:color="auto"/>
              <w:bottom w:val="single" w:sz="4" w:space="0" w:color="auto"/>
              <w:right w:val="single" w:sz="4" w:space="0" w:color="auto"/>
            </w:tcBorders>
          </w:tcPr>
          <w:p w14:paraId="090734DF" w14:textId="77777777" w:rsidR="00EC5785" w:rsidRPr="002F1334" w:rsidRDefault="00EC5785" w:rsidP="00E168ED">
            <w:pPr>
              <w:pStyle w:val="TAL"/>
            </w:pPr>
            <w:r w:rsidRPr="002F1334">
              <w:t>1Tx: rooftop and non-rooftop</w:t>
            </w:r>
          </w:p>
          <w:p w14:paraId="7484124B" w14:textId="77777777" w:rsidR="00EC5785" w:rsidRPr="002F1334" w:rsidRDefault="00EC5785" w:rsidP="00E168ED">
            <w:pPr>
              <w:pStyle w:val="TAL"/>
            </w:pPr>
            <w:r w:rsidRPr="002F1334">
              <w:t>2Tx: non-rooftop (FFS for rooftop)</w:t>
            </w:r>
          </w:p>
          <w:p w14:paraId="09BECBCC" w14:textId="77777777" w:rsidR="00EC5785" w:rsidRPr="002F1334" w:rsidRDefault="00EC5785" w:rsidP="00E168ED">
            <w:pPr>
              <w:pStyle w:val="TAL"/>
            </w:pPr>
          </w:p>
        </w:tc>
        <w:tc>
          <w:tcPr>
            <w:tcW w:w="0" w:type="auto"/>
            <w:tcBorders>
              <w:top w:val="single" w:sz="4" w:space="0" w:color="auto"/>
              <w:left w:val="single" w:sz="4" w:space="0" w:color="auto"/>
              <w:bottom w:val="single" w:sz="4" w:space="0" w:color="auto"/>
              <w:right w:val="single" w:sz="4" w:space="0" w:color="auto"/>
            </w:tcBorders>
          </w:tcPr>
          <w:p w14:paraId="779D1105" w14:textId="77777777" w:rsidR="00EC5785" w:rsidRPr="002F1334" w:rsidRDefault="00EC5785" w:rsidP="00E168ED">
            <w:pPr>
              <w:pStyle w:val="TAL"/>
            </w:pPr>
            <w:r w:rsidRPr="002F1334">
              <w:t>1Tx: rooftop and non-rooftop</w:t>
            </w:r>
          </w:p>
          <w:p w14:paraId="5FA2EAB2" w14:textId="77777777" w:rsidR="00EC5785" w:rsidRPr="002F1334" w:rsidRDefault="00EC5785" w:rsidP="00E168ED">
            <w:pPr>
              <w:pStyle w:val="TAL"/>
            </w:pPr>
            <w:r w:rsidRPr="002F1334">
              <w:t>2Tx: non-rooftop (FFS for rooftop)</w:t>
            </w:r>
          </w:p>
          <w:p w14:paraId="08128E80" w14:textId="77777777" w:rsidR="00EC5785" w:rsidRPr="002F1334" w:rsidRDefault="00EC5785" w:rsidP="00E168ED">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AF18430" w14:textId="77777777" w:rsidR="00EC5785" w:rsidRPr="002F1334" w:rsidRDefault="00EC5785" w:rsidP="00E168ED">
            <w:pPr>
              <w:pStyle w:val="TAL"/>
            </w:pPr>
            <w:r w:rsidRPr="002F1334">
              <w:t xml:space="preserve">3 sector antenna pattern </w:t>
            </w:r>
          </w:p>
          <w:p w14:paraId="2E690E6A" w14:textId="77777777" w:rsidR="00EC5785" w:rsidRPr="002F1334" w:rsidRDefault="00EC5785" w:rsidP="00E168ED">
            <w:pPr>
              <w:pStyle w:val="TAL"/>
            </w:pPr>
            <w:r w:rsidRPr="002F1334">
              <w:t>Each sector has a horizontal and vertical pattern as defined in:</w:t>
            </w:r>
          </w:p>
          <w:p w14:paraId="0F5ABE58" w14:textId="77777777" w:rsidR="00EC5785" w:rsidRPr="002F1334" w:rsidRDefault="00EC5785" w:rsidP="00E168ED">
            <w:pPr>
              <w:pStyle w:val="TAL"/>
            </w:pPr>
            <w:r w:rsidRPr="002F1334">
              <w:t xml:space="preserve"> 3GPP TR36.814, Table A.1.1:  3GPP Case 1 and Case 3 (Macro Cell)</w:t>
            </w:r>
          </w:p>
          <w:p w14:paraId="2744F489" w14:textId="77777777" w:rsidR="00EC5785" w:rsidRPr="002F1334" w:rsidRDefault="00EC5785" w:rsidP="00E168ED">
            <w:pPr>
              <w:pStyle w:val="TAL"/>
            </w:pPr>
            <w:r w:rsidRPr="002F1334">
              <w:t>2Tx for non-rooftop (FFS for rooftop)</w:t>
            </w:r>
          </w:p>
        </w:tc>
      </w:tr>
      <w:tr w:rsidR="00EC5785" w:rsidRPr="002F1334" w14:paraId="51B09F33" w14:textId="77777777" w:rsidTr="00E168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320C3933" w14:textId="77777777" w:rsidR="00EC5785" w:rsidRPr="002F1334" w:rsidRDefault="00EC5785" w:rsidP="00E168ED">
            <w:pPr>
              <w:pStyle w:val="TAL"/>
            </w:pPr>
            <w:r w:rsidRPr="002F1334">
              <w:t>Cellular Layout</w:t>
            </w:r>
          </w:p>
          <w:p w14:paraId="19FB38D7" w14:textId="77777777" w:rsidR="00EC5785" w:rsidRPr="002F1334" w:rsidRDefault="00EC5785" w:rsidP="00E168ED">
            <w:pPr>
              <w:pStyle w:val="TAL"/>
            </w:pPr>
          </w:p>
        </w:tc>
        <w:tc>
          <w:tcPr>
            <w:tcW w:w="0" w:type="auto"/>
            <w:tcBorders>
              <w:top w:val="single" w:sz="4" w:space="0" w:color="auto"/>
              <w:left w:val="single" w:sz="4" w:space="0" w:color="auto"/>
              <w:bottom w:val="single" w:sz="4" w:space="0" w:color="auto"/>
              <w:right w:val="single" w:sz="4" w:space="0" w:color="auto"/>
            </w:tcBorders>
          </w:tcPr>
          <w:p w14:paraId="55C04561" w14:textId="77777777" w:rsidR="00EC5785" w:rsidRPr="002F1334" w:rsidRDefault="00EC5785" w:rsidP="00E168ED">
            <w:pPr>
              <w:pStyle w:val="TAL"/>
            </w:pPr>
            <w:r w:rsidRPr="002F1334">
              <w:t>Hexagonal grid, 61 cell sites, 1 sector per site</w:t>
            </w:r>
          </w:p>
        </w:tc>
        <w:tc>
          <w:tcPr>
            <w:tcW w:w="0" w:type="auto"/>
            <w:tcBorders>
              <w:top w:val="single" w:sz="4" w:space="0" w:color="auto"/>
              <w:left w:val="single" w:sz="4" w:space="0" w:color="auto"/>
              <w:bottom w:val="single" w:sz="4" w:space="0" w:color="auto"/>
              <w:right w:val="single" w:sz="4" w:space="0" w:color="auto"/>
            </w:tcBorders>
          </w:tcPr>
          <w:p w14:paraId="4C3279B2" w14:textId="77777777" w:rsidR="00EC5785" w:rsidRPr="002F1334" w:rsidRDefault="00EC5785" w:rsidP="00E168ED">
            <w:pPr>
              <w:pStyle w:val="TAL"/>
            </w:pPr>
            <w:r w:rsidRPr="002F1334">
              <w:t>Hexagonal grid, 61 cell sites, 1 sector per site</w:t>
            </w:r>
          </w:p>
        </w:tc>
        <w:tc>
          <w:tcPr>
            <w:tcW w:w="0" w:type="auto"/>
            <w:tcBorders>
              <w:top w:val="single" w:sz="4" w:space="0" w:color="auto"/>
              <w:left w:val="single" w:sz="4" w:space="0" w:color="auto"/>
              <w:bottom w:val="single" w:sz="4" w:space="0" w:color="auto"/>
              <w:right w:val="single" w:sz="4" w:space="0" w:color="auto"/>
            </w:tcBorders>
          </w:tcPr>
          <w:p w14:paraId="47738B3D" w14:textId="77777777" w:rsidR="00EC5785" w:rsidRPr="002F1334" w:rsidRDefault="00EC5785" w:rsidP="00E168ED">
            <w:pPr>
              <w:pStyle w:val="TAL"/>
            </w:pPr>
            <w:r w:rsidRPr="002F1334">
              <w:t>Hexagonal grid, 61 cell sites, 1 sector per site</w:t>
            </w:r>
          </w:p>
        </w:tc>
        <w:tc>
          <w:tcPr>
            <w:tcW w:w="0" w:type="auto"/>
            <w:tcBorders>
              <w:top w:val="single" w:sz="4" w:space="0" w:color="auto"/>
              <w:left w:val="single" w:sz="4" w:space="0" w:color="auto"/>
              <w:bottom w:val="single" w:sz="4" w:space="0" w:color="auto"/>
              <w:right w:val="single" w:sz="4" w:space="0" w:color="auto"/>
            </w:tcBorders>
            <w:hideMark/>
          </w:tcPr>
          <w:p w14:paraId="36B17A61" w14:textId="77777777" w:rsidR="00EC5785" w:rsidRPr="002F1334" w:rsidRDefault="00EC5785" w:rsidP="00E168ED">
            <w:pPr>
              <w:pStyle w:val="TAL"/>
            </w:pPr>
            <w:r w:rsidRPr="002F1334">
              <w:t>Hexagonal grid, 61 cell sites,3 sector per site</w:t>
            </w:r>
          </w:p>
        </w:tc>
      </w:tr>
      <w:tr w:rsidR="00EC5785" w:rsidRPr="002F1334" w14:paraId="67806826" w14:textId="77777777" w:rsidTr="00E168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D837B2" w14:textId="77777777" w:rsidR="00EC5785" w:rsidRPr="002F1334" w:rsidRDefault="00EC5785" w:rsidP="00E168ED">
            <w:pPr>
              <w:pStyle w:val="TAL"/>
            </w:pPr>
            <w:r w:rsidRPr="002F1334">
              <w:t>Tx EVM</w:t>
            </w:r>
          </w:p>
        </w:tc>
        <w:tc>
          <w:tcPr>
            <w:tcW w:w="0" w:type="auto"/>
            <w:gridSpan w:val="3"/>
            <w:tcBorders>
              <w:top w:val="single" w:sz="4" w:space="0" w:color="auto"/>
              <w:left w:val="single" w:sz="4" w:space="0" w:color="auto"/>
              <w:bottom w:val="single" w:sz="4" w:space="0" w:color="auto"/>
              <w:right w:val="single" w:sz="4" w:space="0" w:color="auto"/>
            </w:tcBorders>
            <w:hideMark/>
          </w:tcPr>
          <w:p w14:paraId="24DDB581" w14:textId="77777777" w:rsidR="00EC5785" w:rsidRPr="002F1334" w:rsidRDefault="00EC5785" w:rsidP="00E168ED">
            <w:pPr>
              <w:pStyle w:val="TAL"/>
            </w:pPr>
            <w:r w:rsidRPr="002F1334">
              <w:t>[8%]</w:t>
            </w:r>
          </w:p>
        </w:tc>
        <w:tc>
          <w:tcPr>
            <w:tcW w:w="0" w:type="auto"/>
            <w:tcBorders>
              <w:top w:val="single" w:sz="4" w:space="0" w:color="auto"/>
              <w:left w:val="single" w:sz="4" w:space="0" w:color="auto"/>
              <w:bottom w:val="single" w:sz="4" w:space="0" w:color="auto"/>
              <w:right w:val="single" w:sz="4" w:space="0" w:color="auto"/>
            </w:tcBorders>
            <w:hideMark/>
          </w:tcPr>
          <w:p w14:paraId="6888E9DB" w14:textId="77777777" w:rsidR="00EC5785" w:rsidRPr="002F1334" w:rsidRDefault="00EC5785" w:rsidP="00E168ED">
            <w:pPr>
              <w:pStyle w:val="TAL"/>
            </w:pPr>
            <w:r w:rsidRPr="002F1334">
              <w:t>8%</w:t>
            </w:r>
          </w:p>
        </w:tc>
      </w:tr>
    </w:tbl>
    <w:p w14:paraId="442861BB" w14:textId="77777777" w:rsidR="00EC5785" w:rsidRPr="002F1334" w:rsidRDefault="00EC5785" w:rsidP="00EC5785">
      <w:pPr>
        <w:ind w:left="720" w:hanging="720"/>
        <w:rPr>
          <w:lang w:eastAsia="x-none"/>
        </w:rPr>
      </w:pPr>
    </w:p>
    <w:p w14:paraId="5C3A1A4C" w14:textId="77777777" w:rsidR="00EC5785" w:rsidRPr="002F1334" w:rsidRDefault="00EC5785" w:rsidP="00EC5785">
      <w:pPr>
        <w:ind w:left="720" w:hanging="720"/>
        <w:rPr>
          <w:lang w:eastAsia="x-none"/>
        </w:rPr>
      </w:pPr>
      <w:r w:rsidRPr="002F1334">
        <w:rPr>
          <w:highlight w:val="green"/>
          <w:lang w:eastAsia="x-none"/>
        </w:rPr>
        <w:t>Agreement:</w:t>
      </w:r>
    </w:p>
    <w:p w14:paraId="3C0FCDDF" w14:textId="77777777" w:rsidR="00EC5785" w:rsidRPr="002F1334" w:rsidRDefault="00EC5785" w:rsidP="00EC5785">
      <w:pPr>
        <w:ind w:left="720" w:hanging="720"/>
        <w:rPr>
          <w:lang w:eastAsia="x-none"/>
        </w:rPr>
      </w:pPr>
      <w:r w:rsidRPr="002F1334">
        <w:rPr>
          <w:lang w:eastAsia="x-none"/>
        </w:rPr>
        <w:t>The following table provides the channel characteristics for system level simulations.</w:t>
      </w:r>
    </w:p>
    <w:p w14:paraId="4559ABF1" w14:textId="77777777" w:rsidR="00EC5785" w:rsidRPr="002F1334" w:rsidRDefault="00EC5785" w:rsidP="00EC5785">
      <w:pPr>
        <w:ind w:left="720" w:hanging="720"/>
        <w:rPr>
          <w:lang w:eastAsia="x-none"/>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2161"/>
        <w:gridCol w:w="2017"/>
        <w:gridCol w:w="2365"/>
      </w:tblGrid>
      <w:tr w:rsidR="00EC5785" w:rsidRPr="002F1334" w14:paraId="45933922" w14:textId="77777777" w:rsidTr="00E168ED">
        <w:trPr>
          <w:trHeight w:val="474"/>
          <w:jc w:val="center"/>
        </w:trPr>
        <w:tc>
          <w:tcPr>
            <w:tcW w:w="2529" w:type="dxa"/>
            <w:tcBorders>
              <w:top w:val="single" w:sz="4" w:space="0" w:color="auto"/>
              <w:left w:val="single" w:sz="4" w:space="0" w:color="auto"/>
              <w:bottom w:val="single" w:sz="4" w:space="0" w:color="auto"/>
              <w:right w:val="single" w:sz="4" w:space="0" w:color="auto"/>
            </w:tcBorders>
            <w:shd w:val="clear" w:color="auto" w:fill="C6D9F1"/>
            <w:vAlign w:val="center"/>
            <w:hideMark/>
          </w:tcPr>
          <w:p w14:paraId="1C2624C7" w14:textId="77777777" w:rsidR="00EC5785" w:rsidRPr="002F1334" w:rsidRDefault="00EC5785" w:rsidP="00E168ED">
            <w:pPr>
              <w:pStyle w:val="TAH"/>
              <w:rPr>
                <w:lang w:eastAsia="en-GB"/>
              </w:rPr>
            </w:pPr>
            <w:r w:rsidRPr="002F1334">
              <w:t>Parameter</w:t>
            </w:r>
          </w:p>
        </w:tc>
        <w:tc>
          <w:tcPr>
            <w:tcW w:w="2161" w:type="dxa"/>
            <w:tcBorders>
              <w:top w:val="single" w:sz="4" w:space="0" w:color="auto"/>
              <w:left w:val="single" w:sz="4" w:space="0" w:color="auto"/>
              <w:bottom w:val="single" w:sz="4" w:space="0" w:color="auto"/>
              <w:right w:val="single" w:sz="4" w:space="0" w:color="auto"/>
            </w:tcBorders>
            <w:shd w:val="clear" w:color="auto" w:fill="C6D9F1"/>
            <w:hideMark/>
          </w:tcPr>
          <w:p w14:paraId="7E5DB32A" w14:textId="77777777" w:rsidR="00EC5785" w:rsidRPr="002F1334" w:rsidRDefault="00EC5785" w:rsidP="00E168ED">
            <w:pPr>
              <w:pStyle w:val="TAH"/>
              <w:rPr>
                <w:u w:val="single"/>
              </w:rPr>
            </w:pPr>
            <w:r w:rsidRPr="002F1334">
              <w:rPr>
                <w:u w:val="single"/>
              </w:rPr>
              <w:t>Rooftop</w:t>
            </w:r>
          </w:p>
        </w:tc>
        <w:tc>
          <w:tcPr>
            <w:tcW w:w="2017" w:type="dxa"/>
            <w:tcBorders>
              <w:top w:val="single" w:sz="4" w:space="0" w:color="auto"/>
              <w:left w:val="single" w:sz="4" w:space="0" w:color="auto"/>
              <w:bottom w:val="single" w:sz="4" w:space="0" w:color="auto"/>
              <w:right w:val="single" w:sz="4" w:space="0" w:color="auto"/>
            </w:tcBorders>
            <w:shd w:val="clear" w:color="auto" w:fill="C6D9F1"/>
            <w:hideMark/>
          </w:tcPr>
          <w:p w14:paraId="6BAF6065" w14:textId="77777777" w:rsidR="00EC5785" w:rsidRPr="002F1334" w:rsidRDefault="00EC5785" w:rsidP="00E168ED">
            <w:pPr>
              <w:pStyle w:val="TAH"/>
              <w:rPr>
                <w:u w:val="single"/>
              </w:rPr>
            </w:pPr>
            <w:r w:rsidRPr="002F1334">
              <w:rPr>
                <w:u w:val="single"/>
              </w:rPr>
              <w:t>Car-mounted</w:t>
            </w:r>
          </w:p>
        </w:tc>
        <w:tc>
          <w:tcPr>
            <w:tcW w:w="2365" w:type="dxa"/>
            <w:tcBorders>
              <w:top w:val="single" w:sz="4" w:space="0" w:color="auto"/>
              <w:left w:val="single" w:sz="4" w:space="0" w:color="auto"/>
              <w:bottom w:val="single" w:sz="4" w:space="0" w:color="auto"/>
              <w:right w:val="single" w:sz="4" w:space="0" w:color="auto"/>
            </w:tcBorders>
            <w:shd w:val="clear" w:color="auto" w:fill="C6D9F1"/>
            <w:hideMark/>
          </w:tcPr>
          <w:p w14:paraId="4211F28F" w14:textId="77777777" w:rsidR="00EC5785" w:rsidRPr="002F1334" w:rsidRDefault="00EC5785" w:rsidP="00E168ED">
            <w:pPr>
              <w:pStyle w:val="TAH"/>
              <w:rPr>
                <w:u w:val="single"/>
              </w:rPr>
            </w:pPr>
            <w:r w:rsidRPr="002F1334">
              <w:rPr>
                <w:u w:val="single"/>
              </w:rPr>
              <w:t>Indoor</w:t>
            </w:r>
          </w:p>
        </w:tc>
      </w:tr>
      <w:tr w:rsidR="00EC5785" w:rsidRPr="002F1334" w14:paraId="534D3814" w14:textId="77777777" w:rsidTr="00E168ED">
        <w:trPr>
          <w:trHeight w:val="20"/>
          <w:jc w:val="center"/>
        </w:trPr>
        <w:tc>
          <w:tcPr>
            <w:tcW w:w="2529" w:type="dxa"/>
            <w:tcBorders>
              <w:top w:val="single" w:sz="4" w:space="0" w:color="auto"/>
              <w:left w:val="single" w:sz="4" w:space="0" w:color="auto"/>
              <w:bottom w:val="single" w:sz="4" w:space="0" w:color="auto"/>
              <w:right w:val="single" w:sz="4" w:space="0" w:color="auto"/>
            </w:tcBorders>
            <w:vAlign w:val="center"/>
          </w:tcPr>
          <w:p w14:paraId="3C039762" w14:textId="77777777" w:rsidR="00EC5785" w:rsidRPr="002F1334" w:rsidRDefault="00EC5785" w:rsidP="00E168ED">
            <w:pPr>
              <w:pStyle w:val="TAL"/>
              <w:rPr>
                <w:lang w:eastAsia="ko-KR"/>
              </w:rPr>
            </w:pPr>
            <w:r w:rsidRPr="002F1334">
              <w:rPr>
                <w:lang w:eastAsia="ko-KR"/>
              </w:rPr>
              <w:t>Propagation model</w:t>
            </w:r>
          </w:p>
          <w:p w14:paraId="70D34FC2" w14:textId="77777777" w:rsidR="00EC5785" w:rsidRPr="002F1334" w:rsidRDefault="00EC5785" w:rsidP="00E168ED">
            <w:pPr>
              <w:pStyle w:val="TAL"/>
              <w:rPr>
                <w:lang w:eastAsia="ko-KR"/>
              </w:rPr>
            </w:pPr>
          </w:p>
        </w:tc>
        <w:tc>
          <w:tcPr>
            <w:tcW w:w="2161" w:type="dxa"/>
            <w:tcBorders>
              <w:top w:val="single" w:sz="4" w:space="0" w:color="auto"/>
              <w:left w:val="single" w:sz="4" w:space="0" w:color="auto"/>
              <w:bottom w:val="single" w:sz="4" w:space="0" w:color="auto"/>
              <w:right w:val="single" w:sz="4" w:space="0" w:color="auto"/>
            </w:tcBorders>
            <w:hideMark/>
          </w:tcPr>
          <w:p w14:paraId="75A7B86A" w14:textId="77777777" w:rsidR="00EC5785" w:rsidRPr="002F1334" w:rsidRDefault="00EC5785" w:rsidP="00E168ED">
            <w:pPr>
              <w:pStyle w:val="TAC"/>
            </w:pPr>
            <w:r w:rsidRPr="002F1334">
              <w:t>ITU-R P.1546-5</w:t>
            </w:r>
          </w:p>
          <w:p w14:paraId="3E5AACEC" w14:textId="77777777" w:rsidR="00EC5785" w:rsidRPr="002F1334" w:rsidRDefault="00EC5785" w:rsidP="00E168ED">
            <w:pPr>
              <w:pStyle w:val="TAC"/>
            </w:pPr>
            <w:r w:rsidRPr="002F1334">
              <w:t>50% / 1% (serving / interfering)</w:t>
            </w:r>
          </w:p>
        </w:tc>
        <w:tc>
          <w:tcPr>
            <w:tcW w:w="2017" w:type="dxa"/>
            <w:tcBorders>
              <w:top w:val="single" w:sz="4" w:space="0" w:color="auto"/>
              <w:left w:val="single" w:sz="4" w:space="0" w:color="auto"/>
              <w:bottom w:val="single" w:sz="4" w:space="0" w:color="auto"/>
              <w:right w:val="single" w:sz="4" w:space="0" w:color="auto"/>
            </w:tcBorders>
            <w:hideMark/>
          </w:tcPr>
          <w:p w14:paraId="37A8C1A9" w14:textId="77777777" w:rsidR="00EC5785" w:rsidRPr="002F1334" w:rsidRDefault="00EC5785" w:rsidP="00E168ED">
            <w:pPr>
              <w:pStyle w:val="TAC"/>
            </w:pPr>
            <w:r w:rsidRPr="002F1334">
              <w:t>ITU-R P.1546-5</w:t>
            </w:r>
          </w:p>
          <w:p w14:paraId="601A47C2" w14:textId="77777777" w:rsidR="00EC5785" w:rsidRPr="002F1334" w:rsidRDefault="00EC5785" w:rsidP="00E168ED">
            <w:pPr>
              <w:pStyle w:val="TAC"/>
            </w:pPr>
            <w:r w:rsidRPr="002F1334">
              <w:t>50% / 1% (serving / interfering)</w:t>
            </w:r>
          </w:p>
        </w:tc>
        <w:tc>
          <w:tcPr>
            <w:tcW w:w="2365" w:type="dxa"/>
            <w:tcBorders>
              <w:top w:val="single" w:sz="4" w:space="0" w:color="auto"/>
              <w:left w:val="single" w:sz="4" w:space="0" w:color="auto"/>
              <w:bottom w:val="single" w:sz="4" w:space="0" w:color="auto"/>
              <w:right w:val="single" w:sz="4" w:space="0" w:color="auto"/>
            </w:tcBorders>
            <w:hideMark/>
          </w:tcPr>
          <w:p w14:paraId="6B3FD5BC" w14:textId="77777777" w:rsidR="00EC5785" w:rsidRPr="002F1334" w:rsidRDefault="00EC5785" w:rsidP="00E168ED">
            <w:pPr>
              <w:pStyle w:val="TAC"/>
            </w:pPr>
            <w:r w:rsidRPr="002F1334">
              <w:t>ITU-R P.1546-5</w:t>
            </w:r>
          </w:p>
          <w:p w14:paraId="0AF77B98" w14:textId="77777777" w:rsidR="00EC5785" w:rsidRPr="002F1334" w:rsidRDefault="00EC5785" w:rsidP="00E168ED">
            <w:pPr>
              <w:pStyle w:val="TAC"/>
            </w:pPr>
            <w:r w:rsidRPr="002F1334">
              <w:t>50% / 1% (serving / interfering)</w:t>
            </w:r>
          </w:p>
        </w:tc>
      </w:tr>
      <w:tr w:rsidR="00EC5785" w:rsidRPr="002F1334" w14:paraId="5149B827" w14:textId="77777777" w:rsidTr="00E168ED">
        <w:trPr>
          <w:trHeight w:val="20"/>
          <w:jc w:val="center"/>
        </w:trPr>
        <w:tc>
          <w:tcPr>
            <w:tcW w:w="2529" w:type="dxa"/>
            <w:tcBorders>
              <w:top w:val="single" w:sz="4" w:space="0" w:color="auto"/>
              <w:left w:val="single" w:sz="4" w:space="0" w:color="auto"/>
              <w:bottom w:val="single" w:sz="4" w:space="0" w:color="auto"/>
              <w:right w:val="single" w:sz="4" w:space="0" w:color="auto"/>
            </w:tcBorders>
            <w:vAlign w:val="center"/>
          </w:tcPr>
          <w:p w14:paraId="546D4A81" w14:textId="77777777" w:rsidR="00EC5785" w:rsidRPr="002F1334" w:rsidRDefault="00EC5785" w:rsidP="00E168ED">
            <w:pPr>
              <w:pStyle w:val="TAL"/>
              <w:rPr>
                <w:lang w:eastAsia="ko-KR"/>
              </w:rPr>
            </w:pPr>
            <w:r w:rsidRPr="002F1334">
              <w:rPr>
                <w:lang w:eastAsia="ko-KR"/>
              </w:rPr>
              <w:t>Fast fading channel type</w:t>
            </w:r>
          </w:p>
          <w:p w14:paraId="7FD01EA3" w14:textId="77777777" w:rsidR="00EC5785" w:rsidRPr="002F1334" w:rsidRDefault="00EC5785" w:rsidP="00E168ED">
            <w:pPr>
              <w:pStyle w:val="TAL"/>
              <w:rPr>
                <w:lang w:eastAsia="ko-KR"/>
              </w:rPr>
            </w:pPr>
          </w:p>
        </w:tc>
        <w:tc>
          <w:tcPr>
            <w:tcW w:w="2161" w:type="dxa"/>
            <w:tcBorders>
              <w:top w:val="single" w:sz="4" w:space="0" w:color="auto"/>
              <w:left w:val="single" w:sz="4" w:space="0" w:color="auto"/>
              <w:bottom w:val="single" w:sz="4" w:space="0" w:color="auto"/>
              <w:right w:val="single" w:sz="4" w:space="0" w:color="auto"/>
            </w:tcBorders>
          </w:tcPr>
          <w:p w14:paraId="6E344301" w14:textId="77777777" w:rsidR="00EC5785" w:rsidRPr="002F1334" w:rsidRDefault="00EC5785" w:rsidP="00E168ED">
            <w:pPr>
              <w:pStyle w:val="TAC"/>
              <w:rPr>
                <w:color w:val="000000"/>
              </w:rPr>
            </w:pPr>
            <w:r w:rsidRPr="002F1334">
              <w:rPr>
                <w:color w:val="000000"/>
              </w:rPr>
              <w:t>FFS</w:t>
            </w:r>
          </w:p>
        </w:tc>
        <w:tc>
          <w:tcPr>
            <w:tcW w:w="2017" w:type="dxa"/>
            <w:tcBorders>
              <w:top w:val="single" w:sz="4" w:space="0" w:color="auto"/>
              <w:left w:val="single" w:sz="4" w:space="0" w:color="auto"/>
              <w:bottom w:val="single" w:sz="4" w:space="0" w:color="auto"/>
              <w:right w:val="single" w:sz="4" w:space="0" w:color="auto"/>
            </w:tcBorders>
          </w:tcPr>
          <w:p w14:paraId="65FB7DDD" w14:textId="77777777" w:rsidR="00EC5785" w:rsidRPr="002F1334" w:rsidRDefault="00EC5785" w:rsidP="00E168ED">
            <w:pPr>
              <w:pStyle w:val="TAC"/>
              <w:rPr>
                <w:color w:val="000000"/>
              </w:rPr>
            </w:pPr>
            <w:r w:rsidRPr="002F1334">
              <w:rPr>
                <w:color w:val="000000"/>
              </w:rPr>
              <w:t>FFS</w:t>
            </w:r>
          </w:p>
        </w:tc>
        <w:tc>
          <w:tcPr>
            <w:tcW w:w="2365" w:type="dxa"/>
            <w:tcBorders>
              <w:top w:val="single" w:sz="4" w:space="0" w:color="auto"/>
              <w:left w:val="single" w:sz="4" w:space="0" w:color="auto"/>
              <w:bottom w:val="single" w:sz="4" w:space="0" w:color="auto"/>
              <w:right w:val="single" w:sz="4" w:space="0" w:color="auto"/>
            </w:tcBorders>
          </w:tcPr>
          <w:p w14:paraId="7C1874E7" w14:textId="77777777" w:rsidR="00EC5785" w:rsidRPr="002F1334" w:rsidRDefault="00EC5785" w:rsidP="00E168ED">
            <w:pPr>
              <w:pStyle w:val="TAC"/>
              <w:rPr>
                <w:color w:val="000000"/>
              </w:rPr>
            </w:pPr>
            <w:r w:rsidRPr="002F1334">
              <w:rPr>
                <w:color w:val="000000"/>
              </w:rPr>
              <w:t>FFS</w:t>
            </w:r>
          </w:p>
        </w:tc>
      </w:tr>
      <w:tr w:rsidR="00EC5785" w:rsidRPr="002F1334" w14:paraId="09665BE4" w14:textId="77777777" w:rsidTr="00E168ED">
        <w:trPr>
          <w:trHeight w:val="20"/>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42AA249" w14:textId="77777777" w:rsidR="00EC5785" w:rsidRPr="002F1334" w:rsidRDefault="00EC5785" w:rsidP="00E168ED">
            <w:pPr>
              <w:pStyle w:val="TAL"/>
              <w:rPr>
                <w:lang w:eastAsia="ko-KR"/>
              </w:rPr>
            </w:pPr>
            <w:r w:rsidRPr="002F1334">
              <w:rPr>
                <w:lang w:eastAsia="ko-KR"/>
              </w:rPr>
              <w:t>Receiver velocity</w:t>
            </w:r>
          </w:p>
        </w:tc>
        <w:tc>
          <w:tcPr>
            <w:tcW w:w="2161" w:type="dxa"/>
            <w:tcBorders>
              <w:top w:val="single" w:sz="4" w:space="0" w:color="auto"/>
              <w:left w:val="single" w:sz="4" w:space="0" w:color="auto"/>
              <w:bottom w:val="single" w:sz="4" w:space="0" w:color="auto"/>
              <w:right w:val="single" w:sz="4" w:space="0" w:color="auto"/>
            </w:tcBorders>
            <w:hideMark/>
          </w:tcPr>
          <w:p w14:paraId="42A0967F" w14:textId="77777777" w:rsidR="00EC5785" w:rsidRPr="002F1334" w:rsidRDefault="00EC5785" w:rsidP="00E168ED">
            <w:pPr>
              <w:pStyle w:val="TAC"/>
            </w:pPr>
            <w:r w:rsidRPr="002F1334">
              <w:t>0</w:t>
            </w:r>
          </w:p>
        </w:tc>
        <w:tc>
          <w:tcPr>
            <w:tcW w:w="2017" w:type="dxa"/>
            <w:tcBorders>
              <w:top w:val="single" w:sz="4" w:space="0" w:color="auto"/>
              <w:left w:val="single" w:sz="4" w:space="0" w:color="auto"/>
              <w:bottom w:val="single" w:sz="4" w:space="0" w:color="auto"/>
              <w:right w:val="single" w:sz="4" w:space="0" w:color="auto"/>
            </w:tcBorders>
            <w:hideMark/>
          </w:tcPr>
          <w:p w14:paraId="25BA6705" w14:textId="77777777" w:rsidR="00EC5785" w:rsidRPr="002F1334" w:rsidRDefault="00EC5785" w:rsidP="00E168ED">
            <w:pPr>
              <w:pStyle w:val="TAC"/>
            </w:pPr>
            <w:r w:rsidRPr="002F1334">
              <w:t>Up to 250km/h</w:t>
            </w:r>
          </w:p>
        </w:tc>
        <w:tc>
          <w:tcPr>
            <w:tcW w:w="2365" w:type="dxa"/>
            <w:tcBorders>
              <w:top w:val="single" w:sz="4" w:space="0" w:color="auto"/>
              <w:left w:val="single" w:sz="4" w:space="0" w:color="auto"/>
              <w:bottom w:val="single" w:sz="4" w:space="0" w:color="auto"/>
              <w:right w:val="single" w:sz="4" w:space="0" w:color="auto"/>
            </w:tcBorders>
            <w:hideMark/>
          </w:tcPr>
          <w:p w14:paraId="7B0EFF55" w14:textId="77777777" w:rsidR="00EC5785" w:rsidRPr="002F1334" w:rsidRDefault="00EC5785" w:rsidP="00E168ED">
            <w:pPr>
              <w:pStyle w:val="TAC"/>
            </w:pPr>
            <w:r w:rsidRPr="002F1334">
              <w:t>3km/h</w:t>
            </w:r>
          </w:p>
        </w:tc>
      </w:tr>
      <w:tr w:rsidR="00EC5785" w:rsidRPr="002F1334" w14:paraId="47A8B48E" w14:textId="77777777" w:rsidTr="00E168ED">
        <w:trPr>
          <w:trHeight w:val="20"/>
          <w:jc w:val="center"/>
        </w:trPr>
        <w:tc>
          <w:tcPr>
            <w:tcW w:w="2529" w:type="dxa"/>
            <w:tcBorders>
              <w:top w:val="single" w:sz="4" w:space="0" w:color="auto"/>
              <w:left w:val="single" w:sz="4" w:space="0" w:color="auto"/>
              <w:bottom w:val="single" w:sz="4" w:space="0" w:color="auto"/>
              <w:right w:val="single" w:sz="4" w:space="0" w:color="auto"/>
            </w:tcBorders>
            <w:vAlign w:val="center"/>
          </w:tcPr>
          <w:p w14:paraId="36DFDE9E" w14:textId="77777777" w:rsidR="00EC5785" w:rsidRPr="002F1334" w:rsidRDefault="00EC5785" w:rsidP="00E168ED">
            <w:pPr>
              <w:pStyle w:val="TAL"/>
              <w:rPr>
                <w:lang w:eastAsia="ko-KR"/>
              </w:rPr>
            </w:pPr>
            <w:r w:rsidRPr="002F1334">
              <w:rPr>
                <w:lang w:eastAsia="ko-KR"/>
              </w:rPr>
              <w:t>Receiving antenna height</w:t>
            </w:r>
          </w:p>
          <w:p w14:paraId="456C345B" w14:textId="77777777" w:rsidR="00EC5785" w:rsidRPr="002F1334" w:rsidRDefault="00EC5785" w:rsidP="00E168ED">
            <w:pPr>
              <w:pStyle w:val="TAL"/>
              <w:rPr>
                <w:b/>
                <w:lang w:eastAsia="ko-KR"/>
              </w:rPr>
            </w:pPr>
          </w:p>
        </w:tc>
        <w:tc>
          <w:tcPr>
            <w:tcW w:w="2161" w:type="dxa"/>
            <w:tcBorders>
              <w:top w:val="single" w:sz="4" w:space="0" w:color="auto"/>
              <w:left w:val="single" w:sz="4" w:space="0" w:color="auto"/>
              <w:bottom w:val="single" w:sz="4" w:space="0" w:color="auto"/>
              <w:right w:val="single" w:sz="4" w:space="0" w:color="auto"/>
            </w:tcBorders>
            <w:hideMark/>
          </w:tcPr>
          <w:p w14:paraId="6321628B" w14:textId="77777777" w:rsidR="00EC5785" w:rsidRPr="002F1334" w:rsidRDefault="00EC5785" w:rsidP="00E168ED">
            <w:pPr>
              <w:pStyle w:val="TAC"/>
            </w:pPr>
            <w:r w:rsidRPr="002F1334">
              <w:t>10m</w:t>
            </w:r>
          </w:p>
        </w:tc>
        <w:tc>
          <w:tcPr>
            <w:tcW w:w="2017" w:type="dxa"/>
            <w:tcBorders>
              <w:top w:val="single" w:sz="4" w:space="0" w:color="auto"/>
              <w:left w:val="single" w:sz="4" w:space="0" w:color="auto"/>
              <w:bottom w:val="single" w:sz="4" w:space="0" w:color="auto"/>
              <w:right w:val="single" w:sz="4" w:space="0" w:color="auto"/>
            </w:tcBorders>
            <w:hideMark/>
          </w:tcPr>
          <w:p w14:paraId="12CE6662" w14:textId="77777777" w:rsidR="00EC5785" w:rsidRPr="002F1334" w:rsidRDefault="00EC5785" w:rsidP="00E168ED">
            <w:pPr>
              <w:pStyle w:val="TAC"/>
            </w:pPr>
            <w:r w:rsidRPr="002F1334">
              <w:t>1.5m</w:t>
            </w:r>
          </w:p>
        </w:tc>
        <w:tc>
          <w:tcPr>
            <w:tcW w:w="2365" w:type="dxa"/>
            <w:tcBorders>
              <w:top w:val="single" w:sz="4" w:space="0" w:color="auto"/>
              <w:left w:val="single" w:sz="4" w:space="0" w:color="auto"/>
              <w:bottom w:val="single" w:sz="4" w:space="0" w:color="auto"/>
              <w:right w:val="single" w:sz="4" w:space="0" w:color="auto"/>
            </w:tcBorders>
            <w:hideMark/>
          </w:tcPr>
          <w:p w14:paraId="133A890F" w14:textId="77777777" w:rsidR="00EC5785" w:rsidRPr="002F1334" w:rsidRDefault="00EC5785" w:rsidP="00E168ED">
            <w:pPr>
              <w:pStyle w:val="TAC"/>
            </w:pPr>
            <w:r w:rsidRPr="002F1334">
              <w:t>1.5m</w:t>
            </w:r>
          </w:p>
        </w:tc>
      </w:tr>
      <w:tr w:rsidR="00EC5785" w:rsidRPr="002F1334" w14:paraId="231E0CC5" w14:textId="77777777" w:rsidTr="00E168ED">
        <w:trPr>
          <w:trHeight w:val="20"/>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E237697" w14:textId="77777777" w:rsidR="00EC5785" w:rsidRPr="002F1334" w:rsidRDefault="00EC5785" w:rsidP="00E168ED">
            <w:pPr>
              <w:pStyle w:val="TAL"/>
              <w:rPr>
                <w:lang w:eastAsia="ko-KR"/>
              </w:rPr>
            </w:pPr>
            <w:r w:rsidRPr="002F1334">
              <w:rPr>
                <w:lang w:eastAsia="ko-KR"/>
              </w:rPr>
              <w:t>Height Loss:</w:t>
            </w:r>
          </w:p>
          <w:p w14:paraId="218951E1" w14:textId="77777777" w:rsidR="00EC5785" w:rsidRPr="002F1334" w:rsidRDefault="00EC5785" w:rsidP="00E168ED">
            <w:pPr>
              <w:pStyle w:val="TAL"/>
              <w:rPr>
                <w:lang w:eastAsia="ko-KR"/>
              </w:rPr>
            </w:pPr>
            <w:r w:rsidRPr="002F1334">
              <w:rPr>
                <w:lang w:eastAsia="ko-KR"/>
              </w:rPr>
              <w:t>The difference between the signal level at 10m and the actual receiving antenna height</w:t>
            </w:r>
          </w:p>
        </w:tc>
        <w:tc>
          <w:tcPr>
            <w:tcW w:w="2161" w:type="dxa"/>
            <w:tcBorders>
              <w:top w:val="single" w:sz="4" w:space="0" w:color="auto"/>
              <w:left w:val="single" w:sz="4" w:space="0" w:color="auto"/>
              <w:bottom w:val="single" w:sz="4" w:space="0" w:color="auto"/>
              <w:right w:val="single" w:sz="4" w:space="0" w:color="auto"/>
            </w:tcBorders>
            <w:hideMark/>
          </w:tcPr>
          <w:p w14:paraId="2C16E21B" w14:textId="77777777" w:rsidR="00EC5785" w:rsidRPr="002F1334" w:rsidRDefault="00EC5785" w:rsidP="00E168ED">
            <w:pPr>
              <w:pStyle w:val="TAC"/>
            </w:pPr>
            <w:r w:rsidRPr="002F1334">
              <w:t>0dB</w:t>
            </w:r>
          </w:p>
        </w:tc>
        <w:tc>
          <w:tcPr>
            <w:tcW w:w="2017" w:type="dxa"/>
            <w:tcBorders>
              <w:top w:val="single" w:sz="4" w:space="0" w:color="auto"/>
              <w:left w:val="single" w:sz="4" w:space="0" w:color="auto"/>
              <w:bottom w:val="single" w:sz="4" w:space="0" w:color="auto"/>
              <w:right w:val="single" w:sz="4" w:space="0" w:color="auto"/>
            </w:tcBorders>
          </w:tcPr>
          <w:p w14:paraId="04ECF696" w14:textId="77777777" w:rsidR="00EC5785" w:rsidRPr="002F1334" w:rsidRDefault="00EC5785" w:rsidP="00E168ED">
            <w:pPr>
              <w:pStyle w:val="TAC"/>
            </w:pPr>
            <w:r w:rsidRPr="002F1334">
              <w:t>16.5dB for rural</w:t>
            </w:r>
          </w:p>
          <w:p w14:paraId="11BC84A1" w14:textId="77777777" w:rsidR="00EC5785" w:rsidRPr="002F1334" w:rsidRDefault="00EC5785" w:rsidP="00E168ED">
            <w:pPr>
              <w:pStyle w:val="TAC"/>
            </w:pPr>
          </w:p>
          <w:p w14:paraId="0838C771" w14:textId="77777777" w:rsidR="00EC5785" w:rsidRPr="002F1334" w:rsidRDefault="00EC5785" w:rsidP="00E168ED">
            <w:pPr>
              <w:pStyle w:val="TAC"/>
            </w:pPr>
            <w:r w:rsidRPr="002F1334">
              <w:t>23.5 dB for urban</w:t>
            </w:r>
          </w:p>
        </w:tc>
        <w:tc>
          <w:tcPr>
            <w:tcW w:w="2365" w:type="dxa"/>
            <w:tcBorders>
              <w:top w:val="single" w:sz="4" w:space="0" w:color="auto"/>
              <w:left w:val="single" w:sz="4" w:space="0" w:color="auto"/>
              <w:bottom w:val="single" w:sz="4" w:space="0" w:color="auto"/>
              <w:right w:val="single" w:sz="4" w:space="0" w:color="auto"/>
            </w:tcBorders>
          </w:tcPr>
          <w:p w14:paraId="05480150" w14:textId="77777777" w:rsidR="00EC5785" w:rsidRPr="002F1334" w:rsidRDefault="00EC5785" w:rsidP="00E168ED">
            <w:pPr>
              <w:pStyle w:val="TAC"/>
            </w:pPr>
            <w:r w:rsidRPr="002F1334">
              <w:t>16.5dB for rural</w:t>
            </w:r>
          </w:p>
          <w:p w14:paraId="36670393" w14:textId="77777777" w:rsidR="00EC5785" w:rsidRPr="002F1334" w:rsidRDefault="00EC5785" w:rsidP="00E168ED">
            <w:pPr>
              <w:pStyle w:val="TAC"/>
            </w:pPr>
          </w:p>
          <w:p w14:paraId="2900EA02" w14:textId="77777777" w:rsidR="00EC5785" w:rsidRPr="002F1334" w:rsidRDefault="00EC5785" w:rsidP="00E168ED">
            <w:pPr>
              <w:pStyle w:val="TAC"/>
            </w:pPr>
            <w:r w:rsidRPr="002F1334">
              <w:t>23.5 dB for urban</w:t>
            </w:r>
          </w:p>
        </w:tc>
      </w:tr>
      <w:tr w:rsidR="00EC5785" w:rsidRPr="002F1334" w14:paraId="4943BEFE" w14:textId="77777777" w:rsidTr="00E168ED">
        <w:trPr>
          <w:trHeight w:val="20"/>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2DCA454" w14:textId="77777777" w:rsidR="00EC5785" w:rsidRPr="002F1334" w:rsidRDefault="00EC5785" w:rsidP="00E168ED">
            <w:pPr>
              <w:pStyle w:val="TAL"/>
              <w:rPr>
                <w:lang w:eastAsia="ko-KR"/>
              </w:rPr>
            </w:pPr>
            <w:r w:rsidRPr="002F1334">
              <w:rPr>
                <w:lang w:eastAsia="ko-KR"/>
              </w:rPr>
              <w:t>Building penetration loss</w:t>
            </w:r>
          </w:p>
        </w:tc>
        <w:tc>
          <w:tcPr>
            <w:tcW w:w="2161" w:type="dxa"/>
            <w:tcBorders>
              <w:top w:val="single" w:sz="4" w:space="0" w:color="auto"/>
              <w:left w:val="single" w:sz="4" w:space="0" w:color="auto"/>
              <w:bottom w:val="single" w:sz="4" w:space="0" w:color="auto"/>
              <w:right w:val="single" w:sz="4" w:space="0" w:color="auto"/>
            </w:tcBorders>
            <w:hideMark/>
          </w:tcPr>
          <w:p w14:paraId="7598FE48" w14:textId="77777777" w:rsidR="00EC5785" w:rsidRPr="002F1334" w:rsidRDefault="00EC5785" w:rsidP="00E168ED">
            <w:pPr>
              <w:pStyle w:val="TAC"/>
              <w:rPr>
                <w:lang w:val="en-US"/>
              </w:rPr>
            </w:pPr>
            <w:r w:rsidRPr="002F1334">
              <w:rPr>
                <w:lang w:val="en-US"/>
              </w:rPr>
              <w:t>0dB</w:t>
            </w:r>
          </w:p>
        </w:tc>
        <w:tc>
          <w:tcPr>
            <w:tcW w:w="2017" w:type="dxa"/>
            <w:tcBorders>
              <w:top w:val="single" w:sz="4" w:space="0" w:color="auto"/>
              <w:left w:val="single" w:sz="4" w:space="0" w:color="auto"/>
              <w:bottom w:val="single" w:sz="4" w:space="0" w:color="auto"/>
              <w:right w:val="single" w:sz="4" w:space="0" w:color="auto"/>
            </w:tcBorders>
            <w:hideMark/>
          </w:tcPr>
          <w:p w14:paraId="09601336" w14:textId="77777777" w:rsidR="00EC5785" w:rsidRPr="002F1334" w:rsidRDefault="00EC5785" w:rsidP="00E168ED">
            <w:pPr>
              <w:pStyle w:val="TAC"/>
            </w:pPr>
            <w:r w:rsidRPr="002F1334">
              <w:t>0dB</w:t>
            </w:r>
          </w:p>
        </w:tc>
        <w:tc>
          <w:tcPr>
            <w:tcW w:w="2365" w:type="dxa"/>
            <w:tcBorders>
              <w:top w:val="single" w:sz="4" w:space="0" w:color="auto"/>
              <w:left w:val="single" w:sz="4" w:space="0" w:color="auto"/>
              <w:bottom w:val="single" w:sz="4" w:space="0" w:color="auto"/>
              <w:right w:val="single" w:sz="4" w:space="0" w:color="auto"/>
            </w:tcBorders>
          </w:tcPr>
          <w:p w14:paraId="45CDA641" w14:textId="77777777" w:rsidR="00EC5785" w:rsidRPr="002F1334" w:rsidRDefault="00EC5785" w:rsidP="00E168ED">
            <w:pPr>
              <w:pStyle w:val="TAC"/>
            </w:pPr>
            <w:r w:rsidRPr="002F1334">
              <w:t>20dB for urban</w:t>
            </w:r>
          </w:p>
          <w:p w14:paraId="7D6FE8D2" w14:textId="77777777" w:rsidR="00EC5785" w:rsidRPr="002F1334" w:rsidRDefault="00EC5785" w:rsidP="00E168ED">
            <w:pPr>
              <w:pStyle w:val="TAC"/>
            </w:pPr>
            <w:r w:rsidRPr="002F1334">
              <w:t>10dB for rural</w:t>
            </w:r>
          </w:p>
        </w:tc>
      </w:tr>
      <w:tr w:rsidR="00EC5785" w:rsidRPr="002F1334" w14:paraId="7414745D" w14:textId="77777777" w:rsidTr="00E168ED">
        <w:trPr>
          <w:trHeight w:val="20"/>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702F61B" w14:textId="77777777" w:rsidR="00EC5785" w:rsidRPr="002F1334" w:rsidRDefault="00EC5785" w:rsidP="00E168ED">
            <w:pPr>
              <w:pStyle w:val="TAL"/>
              <w:rPr>
                <w:lang w:eastAsia="ko-KR"/>
              </w:rPr>
            </w:pPr>
            <w:r w:rsidRPr="002F1334">
              <w:rPr>
                <w:lang w:eastAsia="ko-KR"/>
              </w:rPr>
              <w:t>Shadowing standard deviation</w:t>
            </w:r>
          </w:p>
        </w:tc>
        <w:tc>
          <w:tcPr>
            <w:tcW w:w="2161" w:type="dxa"/>
            <w:tcBorders>
              <w:top w:val="single" w:sz="4" w:space="0" w:color="auto"/>
              <w:left w:val="single" w:sz="4" w:space="0" w:color="auto"/>
              <w:bottom w:val="single" w:sz="4" w:space="0" w:color="auto"/>
              <w:right w:val="single" w:sz="4" w:space="0" w:color="auto"/>
            </w:tcBorders>
            <w:hideMark/>
          </w:tcPr>
          <w:p w14:paraId="57A84FDC" w14:textId="77777777" w:rsidR="00EC5785" w:rsidRPr="002F1334" w:rsidRDefault="00EC5785" w:rsidP="00E168ED">
            <w:pPr>
              <w:pStyle w:val="TAC"/>
            </w:pPr>
            <w:r w:rsidRPr="002F1334">
              <w:t>5.5dB</w:t>
            </w:r>
          </w:p>
        </w:tc>
        <w:tc>
          <w:tcPr>
            <w:tcW w:w="2017" w:type="dxa"/>
            <w:tcBorders>
              <w:top w:val="single" w:sz="4" w:space="0" w:color="auto"/>
              <w:left w:val="single" w:sz="4" w:space="0" w:color="auto"/>
              <w:bottom w:val="single" w:sz="4" w:space="0" w:color="auto"/>
              <w:right w:val="single" w:sz="4" w:space="0" w:color="auto"/>
            </w:tcBorders>
            <w:hideMark/>
          </w:tcPr>
          <w:p w14:paraId="6F0C93E5" w14:textId="77777777" w:rsidR="00EC5785" w:rsidRPr="002F1334" w:rsidRDefault="00EC5785" w:rsidP="00E168ED">
            <w:pPr>
              <w:pStyle w:val="TAC"/>
            </w:pPr>
            <w:r w:rsidRPr="002F1334">
              <w:t>5.5dB</w:t>
            </w:r>
          </w:p>
        </w:tc>
        <w:tc>
          <w:tcPr>
            <w:tcW w:w="2365" w:type="dxa"/>
            <w:tcBorders>
              <w:top w:val="single" w:sz="4" w:space="0" w:color="auto"/>
              <w:left w:val="single" w:sz="4" w:space="0" w:color="auto"/>
              <w:bottom w:val="single" w:sz="4" w:space="0" w:color="auto"/>
              <w:right w:val="single" w:sz="4" w:space="0" w:color="auto"/>
            </w:tcBorders>
            <w:hideMark/>
          </w:tcPr>
          <w:p w14:paraId="5092A463" w14:textId="77777777" w:rsidR="00EC5785" w:rsidRPr="002F1334" w:rsidRDefault="00EC5785" w:rsidP="00E168ED">
            <w:pPr>
              <w:pStyle w:val="TAC"/>
              <w:rPr>
                <w:lang w:eastAsia="zh-CN"/>
              </w:rPr>
            </w:pPr>
            <w:r w:rsidRPr="002F1334">
              <w:rPr>
                <w:lang w:eastAsia="zh-CN"/>
              </w:rPr>
              <w:t>8dB for rural</w:t>
            </w:r>
          </w:p>
          <w:p w14:paraId="24B94EE5" w14:textId="77777777" w:rsidR="00EC5785" w:rsidRPr="002F1334" w:rsidRDefault="00EC5785" w:rsidP="00E168ED">
            <w:pPr>
              <w:pStyle w:val="TAC"/>
            </w:pPr>
            <w:r w:rsidRPr="002F1334">
              <w:t>6dB for urban</w:t>
            </w:r>
          </w:p>
        </w:tc>
      </w:tr>
      <w:tr w:rsidR="00EC5785" w:rsidRPr="002F1334" w14:paraId="56536E6D" w14:textId="77777777" w:rsidTr="00E168ED">
        <w:trPr>
          <w:trHeight w:val="20"/>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FC1176F" w14:textId="77777777" w:rsidR="00EC5785" w:rsidRPr="002F1334" w:rsidRDefault="00EC5785" w:rsidP="00E168ED">
            <w:pPr>
              <w:pStyle w:val="TAL"/>
              <w:rPr>
                <w:lang w:eastAsia="ko-KR"/>
              </w:rPr>
            </w:pPr>
            <w:r w:rsidRPr="002F1334">
              <w:rPr>
                <w:lang w:eastAsia="ko-KR"/>
              </w:rPr>
              <w:t>Shadowing correlation</w:t>
            </w:r>
          </w:p>
        </w:tc>
        <w:tc>
          <w:tcPr>
            <w:tcW w:w="2161" w:type="dxa"/>
            <w:tcBorders>
              <w:top w:val="single" w:sz="4" w:space="0" w:color="auto"/>
              <w:left w:val="single" w:sz="4" w:space="0" w:color="auto"/>
              <w:bottom w:val="single" w:sz="4" w:space="0" w:color="auto"/>
              <w:right w:val="single" w:sz="4" w:space="0" w:color="auto"/>
            </w:tcBorders>
            <w:hideMark/>
          </w:tcPr>
          <w:p w14:paraId="3DACDCB5" w14:textId="77777777" w:rsidR="00EC5785" w:rsidRPr="002F1334" w:rsidRDefault="00EC5785" w:rsidP="00E168ED">
            <w:pPr>
              <w:pStyle w:val="TAC"/>
            </w:pPr>
            <w:r w:rsidRPr="002F1334">
              <w:t>1 for same site</w:t>
            </w:r>
          </w:p>
        </w:tc>
        <w:tc>
          <w:tcPr>
            <w:tcW w:w="2017" w:type="dxa"/>
            <w:tcBorders>
              <w:top w:val="single" w:sz="4" w:space="0" w:color="auto"/>
              <w:left w:val="single" w:sz="4" w:space="0" w:color="auto"/>
              <w:bottom w:val="single" w:sz="4" w:space="0" w:color="auto"/>
              <w:right w:val="single" w:sz="4" w:space="0" w:color="auto"/>
            </w:tcBorders>
            <w:hideMark/>
          </w:tcPr>
          <w:p w14:paraId="2B9BEE5C" w14:textId="77777777" w:rsidR="00EC5785" w:rsidRPr="002F1334" w:rsidRDefault="00EC5785" w:rsidP="00E168ED">
            <w:pPr>
              <w:pStyle w:val="TAC"/>
            </w:pPr>
            <w:r w:rsidRPr="002F1334">
              <w:t>1 for same site</w:t>
            </w:r>
          </w:p>
        </w:tc>
        <w:tc>
          <w:tcPr>
            <w:tcW w:w="2365" w:type="dxa"/>
            <w:tcBorders>
              <w:top w:val="single" w:sz="4" w:space="0" w:color="auto"/>
              <w:left w:val="single" w:sz="4" w:space="0" w:color="auto"/>
              <w:bottom w:val="single" w:sz="4" w:space="0" w:color="auto"/>
              <w:right w:val="single" w:sz="4" w:space="0" w:color="auto"/>
            </w:tcBorders>
            <w:hideMark/>
          </w:tcPr>
          <w:p w14:paraId="18141AC3" w14:textId="77777777" w:rsidR="00EC5785" w:rsidRPr="002F1334" w:rsidRDefault="00EC5785" w:rsidP="00E168ED">
            <w:pPr>
              <w:pStyle w:val="TAC"/>
            </w:pPr>
            <w:r w:rsidRPr="002F1334">
              <w:t>1 for same site</w:t>
            </w:r>
          </w:p>
        </w:tc>
      </w:tr>
    </w:tbl>
    <w:p w14:paraId="59C01F4B" w14:textId="77777777" w:rsidR="00EC5785" w:rsidRPr="002F1334" w:rsidRDefault="00EC5785" w:rsidP="00EC5785">
      <w:pPr>
        <w:rPr>
          <w:lang w:eastAsia="x-none"/>
        </w:rPr>
      </w:pPr>
    </w:p>
    <w:p w14:paraId="3A7D55F7" w14:textId="77777777" w:rsidR="00EC5785" w:rsidRPr="002F1334" w:rsidRDefault="00EC5785" w:rsidP="00EC5785">
      <w:pPr>
        <w:ind w:left="720" w:hanging="720"/>
        <w:rPr>
          <w:lang w:eastAsia="x-none"/>
        </w:rPr>
      </w:pPr>
      <w:r w:rsidRPr="002F1334">
        <w:rPr>
          <w:highlight w:val="green"/>
          <w:lang w:eastAsia="x-none"/>
        </w:rPr>
        <w:t>Agreement:</w:t>
      </w:r>
    </w:p>
    <w:p w14:paraId="7557B6C6" w14:textId="77777777" w:rsidR="00EC5785" w:rsidRPr="002F1334" w:rsidRDefault="00EC5785" w:rsidP="00EC5785">
      <w:pPr>
        <w:ind w:left="720" w:hanging="720"/>
        <w:rPr>
          <w:lang w:eastAsia="x-none"/>
        </w:rPr>
      </w:pPr>
      <w:r w:rsidRPr="002F1334">
        <w:rPr>
          <w:lang w:eastAsia="x-none"/>
        </w:rPr>
        <w:t>The following table provides the receiver characteristics for system level simulations.</w:t>
      </w:r>
    </w:p>
    <w:p w14:paraId="410BC629" w14:textId="77777777" w:rsidR="00EC5785" w:rsidRPr="002F1334" w:rsidRDefault="00EC5785" w:rsidP="00EC5785">
      <w:pPr>
        <w:rPr>
          <w:lang w:eastAsia="x-none"/>
        </w:rPr>
      </w:pP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9"/>
        <w:gridCol w:w="1852"/>
        <w:gridCol w:w="1945"/>
        <w:gridCol w:w="2914"/>
      </w:tblGrid>
      <w:tr w:rsidR="00EC5785" w:rsidRPr="002F1334" w14:paraId="2F75B6F6" w14:textId="77777777" w:rsidTr="00E168ED">
        <w:trPr>
          <w:trHeight w:val="469"/>
          <w:jc w:val="center"/>
        </w:trPr>
        <w:tc>
          <w:tcPr>
            <w:tcW w:w="3149" w:type="dxa"/>
            <w:tcBorders>
              <w:top w:val="single" w:sz="4" w:space="0" w:color="auto"/>
              <w:left w:val="single" w:sz="4" w:space="0" w:color="auto"/>
              <w:bottom w:val="single" w:sz="4" w:space="0" w:color="auto"/>
              <w:right w:val="single" w:sz="4" w:space="0" w:color="auto"/>
            </w:tcBorders>
            <w:shd w:val="clear" w:color="auto" w:fill="BDD6EE"/>
            <w:vAlign w:val="center"/>
            <w:hideMark/>
          </w:tcPr>
          <w:p w14:paraId="7BBDF306" w14:textId="77777777" w:rsidR="00EC5785" w:rsidRPr="002F1334" w:rsidRDefault="00EC5785" w:rsidP="00E168ED">
            <w:pPr>
              <w:pStyle w:val="TAH"/>
              <w:rPr>
                <w:lang w:eastAsia="ko-KR"/>
              </w:rPr>
            </w:pPr>
            <w:r w:rsidRPr="002F1334">
              <w:lastRenderedPageBreak/>
              <w:t>Parameter</w:t>
            </w:r>
          </w:p>
        </w:tc>
        <w:tc>
          <w:tcPr>
            <w:tcW w:w="1852" w:type="dxa"/>
            <w:tcBorders>
              <w:top w:val="single" w:sz="4" w:space="0" w:color="auto"/>
              <w:left w:val="single" w:sz="4" w:space="0" w:color="auto"/>
              <w:bottom w:val="single" w:sz="4" w:space="0" w:color="auto"/>
              <w:right w:val="single" w:sz="4" w:space="0" w:color="auto"/>
            </w:tcBorders>
            <w:shd w:val="clear" w:color="auto" w:fill="BDD6EE"/>
            <w:hideMark/>
          </w:tcPr>
          <w:p w14:paraId="41212F1B" w14:textId="77777777" w:rsidR="00EC5785" w:rsidRPr="002F1334" w:rsidRDefault="00EC5785" w:rsidP="00E168ED">
            <w:pPr>
              <w:pStyle w:val="TAH"/>
              <w:rPr>
                <w:u w:val="single"/>
                <w:lang w:eastAsia="en-GB"/>
              </w:rPr>
            </w:pPr>
            <w:r w:rsidRPr="002F1334">
              <w:rPr>
                <w:u w:val="single"/>
              </w:rPr>
              <w:t>Rooftop</w:t>
            </w:r>
          </w:p>
        </w:tc>
        <w:tc>
          <w:tcPr>
            <w:tcW w:w="1945" w:type="dxa"/>
            <w:tcBorders>
              <w:top w:val="single" w:sz="4" w:space="0" w:color="auto"/>
              <w:left w:val="single" w:sz="4" w:space="0" w:color="auto"/>
              <w:bottom w:val="single" w:sz="4" w:space="0" w:color="auto"/>
              <w:right w:val="single" w:sz="4" w:space="0" w:color="auto"/>
            </w:tcBorders>
            <w:shd w:val="clear" w:color="auto" w:fill="BDD6EE"/>
            <w:hideMark/>
          </w:tcPr>
          <w:p w14:paraId="3118F773" w14:textId="77777777" w:rsidR="00EC5785" w:rsidRPr="002F1334" w:rsidRDefault="00EC5785" w:rsidP="00E168ED">
            <w:pPr>
              <w:pStyle w:val="TAH"/>
              <w:rPr>
                <w:u w:val="single"/>
              </w:rPr>
            </w:pPr>
            <w:r w:rsidRPr="002F1334">
              <w:rPr>
                <w:u w:val="single"/>
              </w:rPr>
              <w:t>Car-mounted</w:t>
            </w:r>
          </w:p>
        </w:tc>
        <w:tc>
          <w:tcPr>
            <w:tcW w:w="2914" w:type="dxa"/>
            <w:tcBorders>
              <w:top w:val="single" w:sz="4" w:space="0" w:color="auto"/>
              <w:left w:val="single" w:sz="4" w:space="0" w:color="auto"/>
              <w:bottom w:val="single" w:sz="4" w:space="0" w:color="auto"/>
              <w:right w:val="single" w:sz="4" w:space="0" w:color="auto"/>
            </w:tcBorders>
            <w:shd w:val="clear" w:color="auto" w:fill="BDD6EE"/>
            <w:hideMark/>
          </w:tcPr>
          <w:p w14:paraId="25D9CC0C" w14:textId="77777777" w:rsidR="00EC5785" w:rsidRPr="002F1334" w:rsidRDefault="00EC5785" w:rsidP="00E168ED">
            <w:pPr>
              <w:pStyle w:val="TAH"/>
              <w:rPr>
                <w:u w:val="single"/>
              </w:rPr>
            </w:pPr>
            <w:r w:rsidRPr="002F1334">
              <w:rPr>
                <w:u w:val="single"/>
              </w:rPr>
              <w:t>Indoor</w:t>
            </w:r>
          </w:p>
        </w:tc>
      </w:tr>
      <w:tr w:rsidR="00EC5785" w:rsidRPr="002F1334" w14:paraId="4DBCFE41" w14:textId="77777777" w:rsidTr="00E168ED">
        <w:trPr>
          <w:trHeight w:val="20"/>
          <w:jc w:val="center"/>
        </w:trPr>
        <w:tc>
          <w:tcPr>
            <w:tcW w:w="3149" w:type="dxa"/>
            <w:tcBorders>
              <w:top w:val="single" w:sz="4" w:space="0" w:color="auto"/>
              <w:left w:val="single" w:sz="4" w:space="0" w:color="auto"/>
              <w:bottom w:val="single" w:sz="4" w:space="0" w:color="auto"/>
              <w:right w:val="single" w:sz="4" w:space="0" w:color="auto"/>
            </w:tcBorders>
            <w:vAlign w:val="center"/>
          </w:tcPr>
          <w:p w14:paraId="51F8C399" w14:textId="77777777" w:rsidR="00EC5785" w:rsidRPr="002F1334" w:rsidRDefault="00EC5785" w:rsidP="00E168ED">
            <w:pPr>
              <w:pStyle w:val="TAL"/>
              <w:rPr>
                <w:lang w:eastAsia="ko-KR"/>
              </w:rPr>
            </w:pPr>
            <w:r w:rsidRPr="002F1334">
              <w:rPr>
                <w:lang w:eastAsia="ko-KR"/>
              </w:rPr>
              <w:t>Receiver noise figure</w:t>
            </w:r>
          </w:p>
        </w:tc>
        <w:tc>
          <w:tcPr>
            <w:tcW w:w="1852" w:type="dxa"/>
            <w:tcBorders>
              <w:top w:val="single" w:sz="4" w:space="0" w:color="auto"/>
              <w:left w:val="single" w:sz="4" w:space="0" w:color="auto"/>
              <w:bottom w:val="single" w:sz="4" w:space="0" w:color="auto"/>
              <w:right w:val="single" w:sz="4" w:space="0" w:color="auto"/>
            </w:tcBorders>
            <w:hideMark/>
          </w:tcPr>
          <w:p w14:paraId="4F74A251" w14:textId="77777777" w:rsidR="00EC5785" w:rsidRPr="002F1334" w:rsidRDefault="00EC5785" w:rsidP="00E168ED">
            <w:pPr>
              <w:pStyle w:val="TAC"/>
            </w:pPr>
            <w:r w:rsidRPr="002F1334">
              <w:t>6dB</w:t>
            </w:r>
          </w:p>
        </w:tc>
        <w:tc>
          <w:tcPr>
            <w:tcW w:w="1945" w:type="dxa"/>
            <w:tcBorders>
              <w:top w:val="single" w:sz="4" w:space="0" w:color="auto"/>
              <w:left w:val="single" w:sz="4" w:space="0" w:color="auto"/>
              <w:bottom w:val="single" w:sz="4" w:space="0" w:color="auto"/>
              <w:right w:val="single" w:sz="4" w:space="0" w:color="auto"/>
            </w:tcBorders>
            <w:hideMark/>
          </w:tcPr>
          <w:p w14:paraId="4883E02E" w14:textId="77777777" w:rsidR="00EC5785" w:rsidRPr="002F1334" w:rsidRDefault="00EC5785" w:rsidP="00E168ED">
            <w:pPr>
              <w:pStyle w:val="TAC"/>
            </w:pPr>
            <w:r w:rsidRPr="002F1334">
              <w:t>6dB</w:t>
            </w:r>
          </w:p>
        </w:tc>
        <w:tc>
          <w:tcPr>
            <w:tcW w:w="2914" w:type="dxa"/>
            <w:tcBorders>
              <w:top w:val="single" w:sz="4" w:space="0" w:color="auto"/>
              <w:left w:val="single" w:sz="4" w:space="0" w:color="auto"/>
              <w:bottom w:val="single" w:sz="4" w:space="0" w:color="auto"/>
              <w:right w:val="single" w:sz="4" w:space="0" w:color="auto"/>
            </w:tcBorders>
            <w:hideMark/>
          </w:tcPr>
          <w:p w14:paraId="063C2DFD" w14:textId="77777777" w:rsidR="00EC5785" w:rsidRPr="002F1334" w:rsidRDefault="00EC5785" w:rsidP="00E168ED">
            <w:pPr>
              <w:pStyle w:val="TAC"/>
            </w:pPr>
            <w:r w:rsidRPr="002F1334">
              <w:t>9dB</w:t>
            </w:r>
          </w:p>
        </w:tc>
      </w:tr>
      <w:tr w:rsidR="00EC5785" w:rsidRPr="002F1334" w14:paraId="667833D5" w14:textId="77777777" w:rsidTr="00E168ED">
        <w:trPr>
          <w:trHeight w:val="20"/>
          <w:jc w:val="center"/>
        </w:trPr>
        <w:tc>
          <w:tcPr>
            <w:tcW w:w="3149" w:type="dxa"/>
            <w:tcBorders>
              <w:top w:val="single" w:sz="4" w:space="0" w:color="auto"/>
              <w:left w:val="single" w:sz="4" w:space="0" w:color="auto"/>
              <w:bottom w:val="single" w:sz="4" w:space="0" w:color="auto"/>
              <w:right w:val="single" w:sz="4" w:space="0" w:color="auto"/>
            </w:tcBorders>
            <w:vAlign w:val="center"/>
          </w:tcPr>
          <w:p w14:paraId="6672D80E" w14:textId="77777777" w:rsidR="00EC5785" w:rsidRPr="002F1334" w:rsidRDefault="00EC5785" w:rsidP="00E168ED">
            <w:pPr>
              <w:pStyle w:val="TAL"/>
              <w:rPr>
                <w:lang w:eastAsia="ko-KR"/>
              </w:rPr>
            </w:pPr>
            <w:r w:rsidRPr="002F1334">
              <w:rPr>
                <w:lang w:eastAsia="ko-KR"/>
              </w:rPr>
              <w:t>Receiver noise bandwidth</w:t>
            </w:r>
          </w:p>
        </w:tc>
        <w:tc>
          <w:tcPr>
            <w:tcW w:w="1852" w:type="dxa"/>
            <w:tcBorders>
              <w:top w:val="single" w:sz="4" w:space="0" w:color="auto"/>
              <w:left w:val="single" w:sz="4" w:space="0" w:color="auto"/>
              <w:bottom w:val="single" w:sz="4" w:space="0" w:color="auto"/>
              <w:right w:val="single" w:sz="4" w:space="0" w:color="auto"/>
            </w:tcBorders>
            <w:hideMark/>
          </w:tcPr>
          <w:p w14:paraId="5ED7861F" w14:textId="77777777" w:rsidR="00EC5785" w:rsidRPr="002F1334" w:rsidRDefault="00EC5785" w:rsidP="00E168ED">
            <w:pPr>
              <w:pStyle w:val="TAC"/>
            </w:pPr>
            <w:r w:rsidRPr="002F1334">
              <w:t>9MHz</w:t>
            </w:r>
          </w:p>
        </w:tc>
        <w:tc>
          <w:tcPr>
            <w:tcW w:w="1945" w:type="dxa"/>
            <w:tcBorders>
              <w:top w:val="single" w:sz="4" w:space="0" w:color="auto"/>
              <w:left w:val="single" w:sz="4" w:space="0" w:color="auto"/>
              <w:bottom w:val="single" w:sz="4" w:space="0" w:color="auto"/>
              <w:right w:val="single" w:sz="4" w:space="0" w:color="auto"/>
            </w:tcBorders>
            <w:hideMark/>
          </w:tcPr>
          <w:p w14:paraId="0D4148D4" w14:textId="77777777" w:rsidR="00EC5785" w:rsidRPr="002F1334" w:rsidRDefault="00EC5785" w:rsidP="00E168ED">
            <w:pPr>
              <w:pStyle w:val="TAC"/>
            </w:pPr>
            <w:r w:rsidRPr="002F1334">
              <w:t>9MHz</w:t>
            </w:r>
          </w:p>
        </w:tc>
        <w:tc>
          <w:tcPr>
            <w:tcW w:w="2914" w:type="dxa"/>
            <w:tcBorders>
              <w:top w:val="single" w:sz="4" w:space="0" w:color="auto"/>
              <w:left w:val="single" w:sz="4" w:space="0" w:color="auto"/>
              <w:bottom w:val="single" w:sz="4" w:space="0" w:color="auto"/>
              <w:right w:val="single" w:sz="4" w:space="0" w:color="auto"/>
            </w:tcBorders>
            <w:hideMark/>
          </w:tcPr>
          <w:p w14:paraId="1C93A045" w14:textId="77777777" w:rsidR="00EC5785" w:rsidRPr="002F1334" w:rsidRDefault="00EC5785" w:rsidP="00E168ED">
            <w:pPr>
              <w:pStyle w:val="TAC"/>
            </w:pPr>
            <w:r w:rsidRPr="002F1334">
              <w:t>9MHz</w:t>
            </w:r>
          </w:p>
        </w:tc>
      </w:tr>
      <w:tr w:rsidR="00EC5785" w:rsidRPr="002F1334" w14:paraId="1DF77A5A" w14:textId="77777777" w:rsidTr="00E168ED">
        <w:trPr>
          <w:trHeight w:val="20"/>
          <w:jc w:val="center"/>
        </w:trPr>
        <w:tc>
          <w:tcPr>
            <w:tcW w:w="3149" w:type="dxa"/>
            <w:tcBorders>
              <w:top w:val="single" w:sz="4" w:space="0" w:color="auto"/>
              <w:left w:val="single" w:sz="4" w:space="0" w:color="auto"/>
              <w:bottom w:val="single" w:sz="4" w:space="0" w:color="auto"/>
              <w:right w:val="single" w:sz="4" w:space="0" w:color="auto"/>
            </w:tcBorders>
            <w:vAlign w:val="center"/>
          </w:tcPr>
          <w:p w14:paraId="2C695822" w14:textId="77777777" w:rsidR="00EC5785" w:rsidRPr="002F1334" w:rsidRDefault="00EC5785" w:rsidP="00E168ED">
            <w:pPr>
              <w:pStyle w:val="TAL"/>
              <w:rPr>
                <w:lang w:eastAsia="ko-KR"/>
              </w:rPr>
            </w:pPr>
            <w:r w:rsidRPr="002F1334">
              <w:rPr>
                <w:lang w:eastAsia="ko-KR"/>
              </w:rPr>
              <w:t xml:space="preserve">Receiver antenna </w:t>
            </w:r>
          </w:p>
          <w:p w14:paraId="6066DD73" w14:textId="77777777" w:rsidR="00EC5785" w:rsidRPr="002F1334" w:rsidRDefault="00EC5785" w:rsidP="00E168ED">
            <w:pPr>
              <w:pStyle w:val="TAL"/>
              <w:rPr>
                <w:lang w:eastAsia="ko-KR"/>
              </w:rPr>
            </w:pPr>
            <w:r w:rsidRPr="002F1334">
              <w:rPr>
                <w:lang w:eastAsia="ko-KR"/>
              </w:rPr>
              <w:t>(gain &amp; pattern)</w:t>
            </w:r>
          </w:p>
          <w:p w14:paraId="654A8175" w14:textId="77777777" w:rsidR="00EC5785" w:rsidRPr="002F1334" w:rsidRDefault="00EC5785" w:rsidP="00E168ED">
            <w:pPr>
              <w:pStyle w:val="TAL"/>
              <w:rPr>
                <w:lang w:eastAsia="ko-KR"/>
              </w:rPr>
            </w:pPr>
          </w:p>
        </w:tc>
        <w:tc>
          <w:tcPr>
            <w:tcW w:w="1852" w:type="dxa"/>
            <w:tcBorders>
              <w:top w:val="single" w:sz="4" w:space="0" w:color="auto"/>
              <w:left w:val="single" w:sz="4" w:space="0" w:color="auto"/>
              <w:bottom w:val="single" w:sz="4" w:space="0" w:color="auto"/>
              <w:right w:val="single" w:sz="4" w:space="0" w:color="auto"/>
            </w:tcBorders>
            <w:hideMark/>
          </w:tcPr>
          <w:p w14:paraId="765548EE" w14:textId="77777777" w:rsidR="00EC5785" w:rsidRPr="002F1334" w:rsidRDefault="00EC5785" w:rsidP="00E168ED">
            <w:pPr>
              <w:pStyle w:val="TAC"/>
            </w:pPr>
            <w:r w:rsidRPr="002F1334">
              <w:t>13.15 dBi</w:t>
            </w:r>
          </w:p>
          <w:p w14:paraId="40DBD416" w14:textId="77777777" w:rsidR="00EC5785" w:rsidRPr="002F1334" w:rsidRDefault="00EC5785" w:rsidP="00E168ED">
            <w:pPr>
              <w:pStyle w:val="TAC"/>
            </w:pPr>
            <w:r w:rsidRPr="002F1334">
              <w:t xml:space="preserve">Discrimination pattern according to </w:t>
            </w:r>
          </w:p>
          <w:p w14:paraId="4C64331F" w14:textId="77777777" w:rsidR="00EC5785" w:rsidRPr="002F1334" w:rsidRDefault="00EC5785" w:rsidP="00E168ED">
            <w:pPr>
              <w:pStyle w:val="TAC"/>
            </w:pPr>
            <w:r w:rsidRPr="002F1334">
              <w:t>ITU-R BT.419-3 band IV, V</w:t>
            </w:r>
          </w:p>
        </w:tc>
        <w:tc>
          <w:tcPr>
            <w:tcW w:w="1945" w:type="dxa"/>
            <w:tcBorders>
              <w:top w:val="single" w:sz="4" w:space="0" w:color="auto"/>
              <w:left w:val="single" w:sz="4" w:space="0" w:color="auto"/>
              <w:bottom w:val="single" w:sz="4" w:space="0" w:color="auto"/>
              <w:right w:val="single" w:sz="4" w:space="0" w:color="auto"/>
            </w:tcBorders>
            <w:vAlign w:val="center"/>
            <w:hideMark/>
          </w:tcPr>
          <w:p w14:paraId="3B0A1204" w14:textId="77777777" w:rsidR="00EC5785" w:rsidRPr="002F1334" w:rsidRDefault="00EC5785" w:rsidP="00E168ED">
            <w:pPr>
              <w:pStyle w:val="TAC"/>
            </w:pPr>
            <w:r w:rsidRPr="002F1334">
              <w:t>3.0 dBi</w:t>
            </w:r>
          </w:p>
          <w:p w14:paraId="0C61F08F" w14:textId="77777777" w:rsidR="00EC5785" w:rsidRPr="002F1334" w:rsidRDefault="00EC5785" w:rsidP="00E168ED">
            <w:pPr>
              <w:pStyle w:val="TAC"/>
            </w:pPr>
            <w:r w:rsidRPr="002F1334">
              <w:t>Non-directional</w:t>
            </w:r>
          </w:p>
        </w:tc>
        <w:tc>
          <w:tcPr>
            <w:tcW w:w="2914" w:type="dxa"/>
            <w:tcBorders>
              <w:top w:val="single" w:sz="4" w:space="0" w:color="auto"/>
              <w:left w:val="single" w:sz="4" w:space="0" w:color="auto"/>
              <w:bottom w:val="single" w:sz="4" w:space="0" w:color="auto"/>
              <w:right w:val="single" w:sz="4" w:space="0" w:color="auto"/>
            </w:tcBorders>
            <w:hideMark/>
          </w:tcPr>
          <w:p w14:paraId="24564DE8" w14:textId="77777777" w:rsidR="00EC5785" w:rsidRPr="002F1334" w:rsidRDefault="00EC5785" w:rsidP="00E168ED">
            <w:pPr>
              <w:pStyle w:val="TAC"/>
            </w:pPr>
            <w:r w:rsidRPr="002F1334">
              <w:t>-7.5dBi</w:t>
            </w:r>
          </w:p>
        </w:tc>
      </w:tr>
      <w:tr w:rsidR="00EC5785" w:rsidRPr="002F1334" w14:paraId="6B3B44A1" w14:textId="77777777" w:rsidTr="00E168ED">
        <w:trPr>
          <w:trHeight w:val="20"/>
          <w:jc w:val="center"/>
        </w:trPr>
        <w:tc>
          <w:tcPr>
            <w:tcW w:w="3149" w:type="dxa"/>
            <w:tcBorders>
              <w:top w:val="single" w:sz="4" w:space="0" w:color="auto"/>
              <w:left w:val="single" w:sz="4" w:space="0" w:color="auto"/>
              <w:bottom w:val="single" w:sz="4" w:space="0" w:color="auto"/>
              <w:right w:val="single" w:sz="4" w:space="0" w:color="auto"/>
            </w:tcBorders>
            <w:vAlign w:val="center"/>
          </w:tcPr>
          <w:p w14:paraId="3A1D8398" w14:textId="77777777" w:rsidR="00EC5785" w:rsidRPr="002F1334" w:rsidRDefault="00EC5785" w:rsidP="00E168ED">
            <w:pPr>
              <w:pStyle w:val="TAL"/>
              <w:rPr>
                <w:lang w:eastAsia="ko-KR"/>
              </w:rPr>
            </w:pPr>
            <w:r w:rsidRPr="002F1334">
              <w:rPr>
                <w:lang w:eastAsia="ko-KR"/>
              </w:rPr>
              <w:t>Antenna Cable Loss</w:t>
            </w:r>
          </w:p>
        </w:tc>
        <w:tc>
          <w:tcPr>
            <w:tcW w:w="1852" w:type="dxa"/>
            <w:tcBorders>
              <w:top w:val="single" w:sz="4" w:space="0" w:color="auto"/>
              <w:left w:val="single" w:sz="4" w:space="0" w:color="auto"/>
              <w:bottom w:val="single" w:sz="4" w:space="0" w:color="auto"/>
              <w:right w:val="single" w:sz="4" w:space="0" w:color="auto"/>
            </w:tcBorders>
            <w:hideMark/>
          </w:tcPr>
          <w:p w14:paraId="194E4134" w14:textId="77777777" w:rsidR="00EC5785" w:rsidRPr="002F1334" w:rsidRDefault="00EC5785" w:rsidP="00E168ED">
            <w:pPr>
              <w:pStyle w:val="TAC"/>
            </w:pPr>
            <w:r w:rsidRPr="002F1334">
              <w:t>4dB</w:t>
            </w:r>
          </w:p>
        </w:tc>
        <w:tc>
          <w:tcPr>
            <w:tcW w:w="1945" w:type="dxa"/>
            <w:tcBorders>
              <w:top w:val="single" w:sz="4" w:space="0" w:color="auto"/>
              <w:left w:val="single" w:sz="4" w:space="0" w:color="auto"/>
              <w:bottom w:val="single" w:sz="4" w:space="0" w:color="auto"/>
              <w:right w:val="single" w:sz="4" w:space="0" w:color="auto"/>
            </w:tcBorders>
            <w:hideMark/>
          </w:tcPr>
          <w:p w14:paraId="6A281957" w14:textId="77777777" w:rsidR="00EC5785" w:rsidRPr="002F1334" w:rsidRDefault="00EC5785" w:rsidP="00E168ED">
            <w:pPr>
              <w:pStyle w:val="TAC"/>
            </w:pPr>
            <w:r w:rsidRPr="002F1334">
              <w:t>0dB</w:t>
            </w:r>
          </w:p>
        </w:tc>
        <w:tc>
          <w:tcPr>
            <w:tcW w:w="2914" w:type="dxa"/>
            <w:tcBorders>
              <w:top w:val="single" w:sz="4" w:space="0" w:color="auto"/>
              <w:left w:val="single" w:sz="4" w:space="0" w:color="auto"/>
              <w:bottom w:val="single" w:sz="4" w:space="0" w:color="auto"/>
              <w:right w:val="single" w:sz="4" w:space="0" w:color="auto"/>
            </w:tcBorders>
            <w:hideMark/>
          </w:tcPr>
          <w:p w14:paraId="1F611A50" w14:textId="77777777" w:rsidR="00EC5785" w:rsidRPr="002F1334" w:rsidRDefault="00EC5785" w:rsidP="00E168ED">
            <w:pPr>
              <w:pStyle w:val="TAC"/>
            </w:pPr>
            <w:r w:rsidRPr="002F1334">
              <w:t>0dB</w:t>
            </w:r>
          </w:p>
        </w:tc>
      </w:tr>
      <w:tr w:rsidR="00EC5785" w:rsidRPr="002F1334" w14:paraId="45518178" w14:textId="77777777" w:rsidTr="00E168ED">
        <w:trPr>
          <w:trHeight w:val="20"/>
          <w:jc w:val="center"/>
        </w:trPr>
        <w:tc>
          <w:tcPr>
            <w:tcW w:w="3149" w:type="dxa"/>
            <w:tcBorders>
              <w:top w:val="single" w:sz="4" w:space="0" w:color="auto"/>
              <w:left w:val="single" w:sz="4" w:space="0" w:color="auto"/>
              <w:bottom w:val="single" w:sz="4" w:space="0" w:color="auto"/>
              <w:right w:val="single" w:sz="4" w:space="0" w:color="auto"/>
            </w:tcBorders>
            <w:vAlign w:val="center"/>
          </w:tcPr>
          <w:p w14:paraId="5BC4BEF6" w14:textId="77777777" w:rsidR="00EC5785" w:rsidRPr="002F1334" w:rsidRDefault="00EC5785" w:rsidP="00E168ED">
            <w:pPr>
              <w:pStyle w:val="TAL"/>
              <w:rPr>
                <w:lang w:eastAsia="ko-KR"/>
              </w:rPr>
            </w:pPr>
            <w:r w:rsidRPr="002F1334">
              <w:rPr>
                <w:lang w:eastAsia="ko-KR"/>
              </w:rPr>
              <w:t>2-Rx Diversity</w:t>
            </w:r>
          </w:p>
        </w:tc>
        <w:tc>
          <w:tcPr>
            <w:tcW w:w="1852" w:type="dxa"/>
            <w:tcBorders>
              <w:top w:val="single" w:sz="4" w:space="0" w:color="auto"/>
              <w:left w:val="single" w:sz="4" w:space="0" w:color="auto"/>
              <w:bottom w:val="single" w:sz="4" w:space="0" w:color="auto"/>
              <w:right w:val="single" w:sz="4" w:space="0" w:color="auto"/>
            </w:tcBorders>
            <w:hideMark/>
          </w:tcPr>
          <w:p w14:paraId="25DEC18E" w14:textId="77777777" w:rsidR="00EC5785" w:rsidRPr="002F1334" w:rsidRDefault="00EC5785" w:rsidP="00E168ED">
            <w:pPr>
              <w:pStyle w:val="TAC"/>
            </w:pPr>
            <w:r w:rsidRPr="002F1334">
              <w:t>No (FFS for 2Tx)</w:t>
            </w:r>
          </w:p>
        </w:tc>
        <w:tc>
          <w:tcPr>
            <w:tcW w:w="1945" w:type="dxa"/>
            <w:tcBorders>
              <w:top w:val="single" w:sz="4" w:space="0" w:color="auto"/>
              <w:left w:val="single" w:sz="4" w:space="0" w:color="auto"/>
              <w:bottom w:val="single" w:sz="4" w:space="0" w:color="auto"/>
              <w:right w:val="single" w:sz="4" w:space="0" w:color="auto"/>
            </w:tcBorders>
            <w:hideMark/>
          </w:tcPr>
          <w:p w14:paraId="6DB4246C" w14:textId="77777777" w:rsidR="00EC5785" w:rsidRPr="002F1334" w:rsidRDefault="00EC5785" w:rsidP="00E168ED">
            <w:pPr>
              <w:pStyle w:val="TAC"/>
            </w:pPr>
            <w:r w:rsidRPr="002F1334">
              <w:t>Yes</w:t>
            </w:r>
          </w:p>
        </w:tc>
        <w:tc>
          <w:tcPr>
            <w:tcW w:w="2914" w:type="dxa"/>
            <w:tcBorders>
              <w:top w:val="single" w:sz="4" w:space="0" w:color="auto"/>
              <w:left w:val="single" w:sz="4" w:space="0" w:color="auto"/>
              <w:bottom w:val="single" w:sz="4" w:space="0" w:color="auto"/>
              <w:right w:val="single" w:sz="4" w:space="0" w:color="auto"/>
            </w:tcBorders>
            <w:hideMark/>
          </w:tcPr>
          <w:p w14:paraId="32E63A26" w14:textId="77777777" w:rsidR="00EC5785" w:rsidRPr="002F1334" w:rsidRDefault="00EC5785" w:rsidP="00E168ED">
            <w:pPr>
              <w:pStyle w:val="TAC"/>
            </w:pPr>
            <w:r w:rsidRPr="002F1334">
              <w:t>Yes</w:t>
            </w:r>
          </w:p>
        </w:tc>
      </w:tr>
      <w:tr w:rsidR="00EC5785" w:rsidRPr="002F1334" w14:paraId="46D76B95" w14:textId="77777777" w:rsidTr="00E168ED">
        <w:trPr>
          <w:trHeight w:val="20"/>
          <w:jc w:val="center"/>
        </w:trPr>
        <w:tc>
          <w:tcPr>
            <w:tcW w:w="3149" w:type="dxa"/>
            <w:tcBorders>
              <w:top w:val="single" w:sz="4" w:space="0" w:color="auto"/>
              <w:left w:val="single" w:sz="4" w:space="0" w:color="auto"/>
              <w:bottom w:val="single" w:sz="4" w:space="0" w:color="auto"/>
              <w:right w:val="single" w:sz="4" w:space="0" w:color="auto"/>
            </w:tcBorders>
            <w:vAlign w:val="center"/>
          </w:tcPr>
          <w:p w14:paraId="62E0C53D" w14:textId="77777777" w:rsidR="00EC5785" w:rsidRPr="002F1334" w:rsidRDefault="00EC5785" w:rsidP="00E168ED">
            <w:pPr>
              <w:pStyle w:val="TAL"/>
              <w:rPr>
                <w:lang w:eastAsia="en-GB"/>
              </w:rPr>
            </w:pPr>
            <w:r w:rsidRPr="002F1334">
              <w:t>Implementation Margin</w:t>
            </w:r>
          </w:p>
        </w:tc>
        <w:tc>
          <w:tcPr>
            <w:tcW w:w="6711" w:type="dxa"/>
            <w:gridSpan w:val="3"/>
            <w:tcBorders>
              <w:top w:val="single" w:sz="4" w:space="0" w:color="auto"/>
              <w:left w:val="single" w:sz="4" w:space="0" w:color="auto"/>
              <w:bottom w:val="single" w:sz="4" w:space="0" w:color="auto"/>
              <w:right w:val="single" w:sz="4" w:space="0" w:color="auto"/>
            </w:tcBorders>
            <w:hideMark/>
          </w:tcPr>
          <w:p w14:paraId="63FB9D89" w14:textId="77777777" w:rsidR="00EC5785" w:rsidRPr="002F1334" w:rsidRDefault="00EC5785" w:rsidP="00E168ED">
            <w:pPr>
              <w:pStyle w:val="TAC"/>
            </w:pPr>
            <w:r w:rsidRPr="002F1334">
              <w:t>1dB</w:t>
            </w:r>
          </w:p>
        </w:tc>
      </w:tr>
      <w:tr w:rsidR="00EC5785" w:rsidRPr="002F1334" w14:paraId="5D204348" w14:textId="77777777" w:rsidTr="00E168ED">
        <w:trPr>
          <w:trHeight w:val="20"/>
          <w:jc w:val="center"/>
        </w:trPr>
        <w:tc>
          <w:tcPr>
            <w:tcW w:w="3149" w:type="dxa"/>
            <w:tcBorders>
              <w:top w:val="single" w:sz="4" w:space="0" w:color="auto"/>
              <w:left w:val="single" w:sz="4" w:space="0" w:color="auto"/>
              <w:bottom w:val="single" w:sz="4" w:space="0" w:color="auto"/>
              <w:right w:val="single" w:sz="4" w:space="0" w:color="auto"/>
            </w:tcBorders>
            <w:vAlign w:val="center"/>
          </w:tcPr>
          <w:p w14:paraId="514712A9" w14:textId="77777777" w:rsidR="00EC5785" w:rsidRPr="002F1334" w:rsidRDefault="00EC5785" w:rsidP="00E168ED">
            <w:pPr>
              <w:pStyle w:val="TAL"/>
            </w:pPr>
            <w:r w:rsidRPr="002F1334">
              <w:t>Body loss at receiver</w:t>
            </w:r>
          </w:p>
        </w:tc>
        <w:tc>
          <w:tcPr>
            <w:tcW w:w="6711" w:type="dxa"/>
            <w:gridSpan w:val="3"/>
            <w:tcBorders>
              <w:top w:val="single" w:sz="4" w:space="0" w:color="auto"/>
              <w:left w:val="single" w:sz="4" w:space="0" w:color="auto"/>
              <w:bottom w:val="single" w:sz="4" w:space="0" w:color="auto"/>
              <w:right w:val="single" w:sz="4" w:space="0" w:color="auto"/>
            </w:tcBorders>
            <w:hideMark/>
          </w:tcPr>
          <w:p w14:paraId="2EA3CDF0" w14:textId="77777777" w:rsidR="00EC5785" w:rsidRPr="002F1334" w:rsidRDefault="00EC5785" w:rsidP="00E168ED">
            <w:pPr>
              <w:pStyle w:val="TAC"/>
            </w:pPr>
            <w:r w:rsidRPr="002F1334">
              <w:t>0</w:t>
            </w:r>
          </w:p>
        </w:tc>
      </w:tr>
      <w:tr w:rsidR="00EC5785" w:rsidRPr="002F1334" w14:paraId="1094F37E" w14:textId="77777777" w:rsidTr="00E168ED">
        <w:trPr>
          <w:trHeight w:val="20"/>
          <w:jc w:val="center"/>
        </w:trPr>
        <w:tc>
          <w:tcPr>
            <w:tcW w:w="3149" w:type="dxa"/>
            <w:tcBorders>
              <w:top w:val="single" w:sz="4" w:space="0" w:color="auto"/>
              <w:left w:val="single" w:sz="4" w:space="0" w:color="auto"/>
              <w:bottom w:val="single" w:sz="4" w:space="0" w:color="auto"/>
              <w:right w:val="single" w:sz="4" w:space="0" w:color="auto"/>
            </w:tcBorders>
            <w:vAlign w:val="center"/>
            <w:hideMark/>
          </w:tcPr>
          <w:p w14:paraId="39C20BDB" w14:textId="77777777" w:rsidR="00EC5785" w:rsidRPr="002F1334" w:rsidRDefault="00EC5785" w:rsidP="00E168ED">
            <w:pPr>
              <w:pStyle w:val="TAL"/>
              <w:rPr>
                <w:lang w:eastAsia="ko-KR"/>
              </w:rPr>
            </w:pPr>
            <w:r w:rsidRPr="002F1334">
              <w:t>Rx EVM</w:t>
            </w:r>
          </w:p>
        </w:tc>
        <w:tc>
          <w:tcPr>
            <w:tcW w:w="6711" w:type="dxa"/>
            <w:gridSpan w:val="3"/>
            <w:tcBorders>
              <w:top w:val="single" w:sz="4" w:space="0" w:color="auto"/>
              <w:left w:val="single" w:sz="4" w:space="0" w:color="auto"/>
              <w:bottom w:val="single" w:sz="4" w:space="0" w:color="auto"/>
              <w:right w:val="single" w:sz="4" w:space="0" w:color="auto"/>
            </w:tcBorders>
          </w:tcPr>
          <w:p w14:paraId="644D9D35" w14:textId="77777777" w:rsidR="00EC5785" w:rsidRPr="002F1334" w:rsidRDefault="00EC5785" w:rsidP="00E168ED">
            <w:pPr>
              <w:pStyle w:val="TAC"/>
              <w:rPr>
                <w:color w:val="000000"/>
              </w:rPr>
            </w:pPr>
            <w:r w:rsidRPr="002F1334">
              <w:rPr>
                <w:color w:val="000000"/>
              </w:rPr>
              <w:t>4%</w:t>
            </w:r>
          </w:p>
        </w:tc>
      </w:tr>
    </w:tbl>
    <w:p w14:paraId="3D4DD834" w14:textId="77777777" w:rsidR="00EC5785" w:rsidRPr="002F1334" w:rsidRDefault="00EC5785" w:rsidP="00EC5785">
      <w:pPr>
        <w:rPr>
          <w:lang w:eastAsia="x-none"/>
        </w:rPr>
      </w:pPr>
    </w:p>
    <w:p w14:paraId="1E412A2C" w14:textId="77777777" w:rsidR="00EC5785" w:rsidRPr="002F1334" w:rsidRDefault="00EC5785" w:rsidP="00EC5785">
      <w:pPr>
        <w:rPr>
          <w:lang w:eastAsia="x-none"/>
        </w:rPr>
      </w:pPr>
      <w:r w:rsidRPr="002F1334">
        <w:rPr>
          <w:highlight w:val="green"/>
          <w:lang w:eastAsia="x-none"/>
        </w:rPr>
        <w:t>Agreement:</w:t>
      </w:r>
    </w:p>
    <w:p w14:paraId="44FB8B36" w14:textId="77777777" w:rsidR="00EC5785" w:rsidRPr="002F1334" w:rsidRDefault="00EC5785" w:rsidP="00EC5785">
      <w:pPr>
        <w:pStyle w:val="ListParagraph"/>
        <w:widowControl/>
        <w:numPr>
          <w:ilvl w:val="0"/>
          <w:numId w:val="20"/>
        </w:numPr>
        <w:overflowPunct w:val="0"/>
        <w:autoSpaceDE w:val="0"/>
        <w:autoSpaceDN w:val="0"/>
        <w:adjustRightInd w:val="0"/>
        <w:spacing w:after="180"/>
        <w:ind w:leftChars="0"/>
        <w:contextualSpacing/>
        <w:jc w:val="left"/>
        <w:textAlignment w:val="baseline"/>
      </w:pPr>
      <w:r w:rsidRPr="002F1334">
        <w:t>One of the following two options (to be declared by company) is used for rooftop antenna alignment:</w:t>
      </w:r>
    </w:p>
    <w:p w14:paraId="01187D6C" w14:textId="77777777" w:rsidR="00EC5785" w:rsidRPr="002F1334" w:rsidRDefault="00EC5785" w:rsidP="00EC5785">
      <w:pPr>
        <w:pStyle w:val="ListParagraph"/>
        <w:widowControl/>
        <w:numPr>
          <w:ilvl w:val="1"/>
          <w:numId w:val="20"/>
        </w:numPr>
        <w:overflowPunct w:val="0"/>
        <w:autoSpaceDE w:val="0"/>
        <w:autoSpaceDN w:val="0"/>
        <w:adjustRightInd w:val="0"/>
        <w:spacing w:after="180"/>
        <w:ind w:leftChars="0"/>
        <w:contextualSpacing/>
        <w:jc w:val="left"/>
        <w:textAlignment w:val="baseline"/>
      </w:pPr>
      <w:r w:rsidRPr="002F1334">
        <w:t>Opt1: Strongest transmitter (based on pathloss and shadowing).</w:t>
      </w:r>
    </w:p>
    <w:p w14:paraId="239053CE" w14:textId="77777777" w:rsidR="00EC5785" w:rsidRPr="002F1334" w:rsidRDefault="00EC5785" w:rsidP="00EC5785">
      <w:pPr>
        <w:pStyle w:val="ListParagraph"/>
        <w:widowControl/>
        <w:numPr>
          <w:ilvl w:val="1"/>
          <w:numId w:val="20"/>
        </w:numPr>
        <w:overflowPunct w:val="0"/>
        <w:autoSpaceDE w:val="0"/>
        <w:autoSpaceDN w:val="0"/>
        <w:adjustRightInd w:val="0"/>
        <w:spacing w:after="180"/>
        <w:ind w:leftChars="0"/>
        <w:contextualSpacing/>
        <w:jc w:val="left"/>
        <w:textAlignment w:val="baseline"/>
      </w:pPr>
      <w:r w:rsidRPr="002F1334">
        <w:t>Opt2: Closest transmitter</w:t>
      </w:r>
    </w:p>
    <w:p w14:paraId="72EBC8D2" w14:textId="77777777" w:rsidR="00EC5785" w:rsidRPr="002F1334" w:rsidRDefault="00EC5785" w:rsidP="00EC5785">
      <w:pPr>
        <w:pStyle w:val="ListParagraph"/>
        <w:widowControl/>
        <w:numPr>
          <w:ilvl w:val="0"/>
          <w:numId w:val="20"/>
        </w:numPr>
        <w:overflowPunct w:val="0"/>
        <w:autoSpaceDE w:val="0"/>
        <w:autoSpaceDN w:val="0"/>
        <w:adjustRightInd w:val="0"/>
        <w:spacing w:after="180"/>
        <w:ind w:leftChars="0"/>
        <w:contextualSpacing/>
        <w:jc w:val="left"/>
        <w:textAlignment w:val="baseline"/>
      </w:pPr>
      <w:r w:rsidRPr="002F1334">
        <w:t>X% pre-processing SINR (to be mapped to X% tput by LLS) is used as a performance metric</w:t>
      </w:r>
    </w:p>
    <w:p w14:paraId="5A841477" w14:textId="77777777" w:rsidR="00EC5785" w:rsidRPr="002F1334" w:rsidRDefault="00EC5785" w:rsidP="00EC5785">
      <w:pPr>
        <w:pStyle w:val="ListParagraph"/>
        <w:widowControl/>
        <w:numPr>
          <w:ilvl w:val="1"/>
          <w:numId w:val="20"/>
        </w:numPr>
        <w:overflowPunct w:val="0"/>
        <w:autoSpaceDE w:val="0"/>
        <w:autoSpaceDN w:val="0"/>
        <w:adjustRightInd w:val="0"/>
        <w:spacing w:after="180"/>
        <w:ind w:leftChars="0"/>
        <w:contextualSpacing/>
        <w:jc w:val="left"/>
        <w:textAlignment w:val="baseline"/>
      </w:pPr>
      <w:r w:rsidRPr="002F1334">
        <w:t>Reporting points: 95% SINR. Other percentiles may also be reported</w:t>
      </w:r>
    </w:p>
    <w:p w14:paraId="1811F851" w14:textId="77777777" w:rsidR="00EC5785" w:rsidRPr="002F1334" w:rsidRDefault="00EC5785" w:rsidP="00EC5785">
      <w:pPr>
        <w:rPr>
          <w:lang w:eastAsia="x-none"/>
        </w:rPr>
      </w:pPr>
    </w:p>
    <w:p w14:paraId="04700229" w14:textId="77777777" w:rsidR="00EC5785" w:rsidRPr="002F1334" w:rsidRDefault="00EC5785" w:rsidP="00EC5785">
      <w:pPr>
        <w:rPr>
          <w:lang w:eastAsia="x-none"/>
        </w:rPr>
      </w:pPr>
      <w:r w:rsidRPr="002F1334">
        <w:rPr>
          <w:highlight w:val="green"/>
          <w:lang w:eastAsia="x-none"/>
        </w:rPr>
        <w:t>Agreement:</w:t>
      </w:r>
    </w:p>
    <w:p w14:paraId="580FA45A" w14:textId="77777777" w:rsidR="00EC5785" w:rsidRPr="002F1334" w:rsidRDefault="00EC5785" w:rsidP="00EC5785">
      <w:pPr>
        <w:rPr>
          <w:lang w:eastAsia="x-none"/>
        </w:rPr>
      </w:pPr>
      <w:r w:rsidRPr="002F1334">
        <w:rPr>
          <w:lang w:eastAsia="x-none"/>
        </w:rPr>
        <w:t>The following options may be used for the distribution of UEs in the system level simulations:</w:t>
      </w:r>
    </w:p>
    <w:p w14:paraId="6B20F925" w14:textId="77777777" w:rsidR="00EC5785" w:rsidRPr="002F1334" w:rsidRDefault="00EC5785" w:rsidP="00EC5785">
      <w:pPr>
        <w:numPr>
          <w:ilvl w:val="0"/>
          <w:numId w:val="19"/>
        </w:numPr>
        <w:overflowPunct/>
        <w:autoSpaceDE/>
        <w:autoSpaceDN/>
        <w:adjustRightInd/>
        <w:spacing w:after="0"/>
        <w:textAlignment w:val="auto"/>
        <w:rPr>
          <w:lang w:eastAsia="x-none"/>
        </w:rPr>
      </w:pPr>
      <w:r w:rsidRPr="002F1334">
        <w:rPr>
          <w:lang w:eastAsia="x-none"/>
        </w:rPr>
        <w:t>Uniform in all cells as a baseline</w:t>
      </w:r>
    </w:p>
    <w:p w14:paraId="6B02E238" w14:textId="77777777" w:rsidR="00EC5785" w:rsidRPr="002F1334" w:rsidRDefault="00EC5785" w:rsidP="00EC5785">
      <w:pPr>
        <w:numPr>
          <w:ilvl w:val="0"/>
          <w:numId w:val="19"/>
        </w:numPr>
        <w:overflowPunct/>
        <w:autoSpaceDE/>
        <w:autoSpaceDN/>
        <w:adjustRightInd/>
        <w:spacing w:after="0"/>
        <w:textAlignment w:val="auto"/>
        <w:rPr>
          <w:lang w:eastAsia="x-none"/>
        </w:rPr>
      </w:pPr>
      <w:r w:rsidRPr="002F1334">
        <w:rPr>
          <w:lang w:eastAsia="x-none"/>
        </w:rPr>
        <w:t>“Worst case” (i.e., drop all UEs in the geographical point with worse coverage) as an additional option</w:t>
      </w:r>
    </w:p>
    <w:p w14:paraId="68AD8031" w14:textId="77777777" w:rsidR="00EC5785" w:rsidRPr="002F1334" w:rsidRDefault="00EC5785" w:rsidP="00EC5785">
      <w:pPr>
        <w:rPr>
          <w:lang w:eastAsia="x-none"/>
        </w:rPr>
      </w:pPr>
    </w:p>
    <w:p w14:paraId="631BCFC2" w14:textId="77777777" w:rsidR="00EC5785" w:rsidRPr="002F1334" w:rsidRDefault="00EC5785" w:rsidP="00EC5785">
      <w:pPr>
        <w:rPr>
          <w:lang w:eastAsia="x-none"/>
        </w:rPr>
      </w:pPr>
      <w:r w:rsidRPr="002F1334">
        <w:rPr>
          <w:highlight w:val="green"/>
          <w:lang w:eastAsia="x-none"/>
        </w:rPr>
        <w:t>Agreement:</w:t>
      </w:r>
    </w:p>
    <w:p w14:paraId="3CFE3E43" w14:textId="77777777" w:rsidR="00EC5785" w:rsidRPr="002F1334" w:rsidRDefault="00EC5785" w:rsidP="00EC5785">
      <w:pPr>
        <w:rPr>
          <w:lang w:eastAsia="x-none"/>
        </w:rPr>
      </w:pPr>
      <w:r w:rsidRPr="002F1334">
        <w:rPr>
          <w:lang w:eastAsia="x-none"/>
        </w:rPr>
        <w:t xml:space="preserve">The synchronization method used (e.g., max SINR, max energy) should be reported with the evaluations </w:t>
      </w:r>
    </w:p>
    <w:p w14:paraId="433074BA" w14:textId="7D7B83EC" w:rsidR="00EC5785" w:rsidRDefault="00EC5785" w:rsidP="00EC5785">
      <w:pPr>
        <w:rPr>
          <w:lang w:eastAsia="ja-JP"/>
        </w:rPr>
      </w:pPr>
    </w:p>
    <w:p w14:paraId="16889CC5" w14:textId="14107E3E" w:rsidR="00EC5785" w:rsidRDefault="00EC5785" w:rsidP="00EC5785">
      <w:pPr>
        <w:rPr>
          <w:lang w:eastAsia="ja-JP"/>
        </w:rPr>
      </w:pPr>
      <w:r w:rsidRPr="00EC5785">
        <w:rPr>
          <w:b/>
          <w:u w:val="single"/>
          <w:lang w:eastAsia="ja-JP"/>
        </w:rPr>
        <w:t>The following agreements were reached on email discussion after RAN1#94b</w:t>
      </w:r>
      <w:r>
        <w:rPr>
          <w:b/>
          <w:u w:val="single"/>
          <w:lang w:eastAsia="ja-JP"/>
        </w:rPr>
        <w:t>:</w:t>
      </w:r>
    </w:p>
    <w:p w14:paraId="06448746" w14:textId="77777777" w:rsidR="00EC5785" w:rsidRPr="00D41DD0" w:rsidRDefault="00EC5785" w:rsidP="00EC5785">
      <w:pPr>
        <w:rPr>
          <w:b/>
          <w:color w:val="C00000"/>
          <w:lang w:val="en-US"/>
        </w:rPr>
      </w:pPr>
      <w:r w:rsidRPr="00D41DD0">
        <w:rPr>
          <w:b/>
          <w:color w:val="C00000"/>
          <w:highlight w:val="green"/>
          <w:lang w:val="en-US"/>
        </w:rPr>
        <w:t>Agreements:</w:t>
      </w:r>
    </w:p>
    <w:p w14:paraId="0E063205" w14:textId="77777777" w:rsidR="00EC5785" w:rsidRPr="00D41DD0" w:rsidRDefault="00EC5785" w:rsidP="00EC5785">
      <w:pPr>
        <w:pStyle w:val="ListParagraph"/>
        <w:widowControl/>
        <w:numPr>
          <w:ilvl w:val="0"/>
          <w:numId w:val="23"/>
        </w:numPr>
        <w:ind w:leftChars="0"/>
        <w:jc w:val="left"/>
        <w:rPr>
          <w:color w:val="C00000"/>
        </w:rPr>
      </w:pPr>
      <w:r w:rsidRPr="00D41DD0">
        <w:rPr>
          <w:color w:val="C00000"/>
        </w:rPr>
        <w:t xml:space="preserve">For fast fading generation, </w:t>
      </w:r>
    </w:p>
    <w:p w14:paraId="1EB99607" w14:textId="77777777" w:rsidR="00EC5785" w:rsidRPr="00D41DD0" w:rsidRDefault="00EC5785" w:rsidP="00EC5785">
      <w:pPr>
        <w:pStyle w:val="ListParagraph"/>
        <w:widowControl/>
        <w:numPr>
          <w:ilvl w:val="1"/>
          <w:numId w:val="23"/>
        </w:numPr>
        <w:ind w:leftChars="0"/>
        <w:jc w:val="left"/>
        <w:rPr>
          <w:rFonts w:ascii="Calibri" w:hAnsi="Calibri"/>
          <w:color w:val="C00000"/>
          <w:sz w:val="22"/>
        </w:rPr>
      </w:pPr>
      <w:r w:rsidRPr="00D41DD0">
        <w:rPr>
          <w:color w:val="C00000"/>
        </w:rPr>
        <w:t>For RAN1#95</w:t>
      </w:r>
    </w:p>
    <w:p w14:paraId="50BD4476" w14:textId="77777777" w:rsidR="00EC5785" w:rsidRPr="00D41DD0" w:rsidRDefault="00EC5785" w:rsidP="00EC5785">
      <w:pPr>
        <w:pStyle w:val="ListParagraph"/>
        <w:widowControl/>
        <w:numPr>
          <w:ilvl w:val="2"/>
          <w:numId w:val="23"/>
        </w:numPr>
        <w:autoSpaceDN w:val="0"/>
        <w:ind w:leftChars="0"/>
        <w:contextualSpacing/>
        <w:jc w:val="left"/>
        <w:rPr>
          <w:color w:val="C00000"/>
        </w:rPr>
      </w:pPr>
      <w:r w:rsidRPr="00D41DD0">
        <w:rPr>
          <w:color w:val="C00000"/>
        </w:rPr>
        <w:t>Delay spread and path delay profile: adopt UMA/RMA model (according to TR 38.901 sc. 7.5 step 5 and 6 and ITU-R M.2412 sc. 4.3 step 5 and 6), all scenarios</w:t>
      </w:r>
    </w:p>
    <w:p w14:paraId="07F84C5F" w14:textId="77777777" w:rsidR="00EC5785" w:rsidRPr="00D41DD0" w:rsidRDefault="00EC5785" w:rsidP="00EC5785">
      <w:pPr>
        <w:pStyle w:val="ListParagraph"/>
        <w:widowControl/>
        <w:numPr>
          <w:ilvl w:val="2"/>
          <w:numId w:val="23"/>
        </w:numPr>
        <w:autoSpaceDN w:val="0"/>
        <w:ind w:leftChars="0"/>
        <w:contextualSpacing/>
        <w:jc w:val="left"/>
        <w:rPr>
          <w:color w:val="C00000"/>
        </w:rPr>
      </w:pPr>
      <w:r w:rsidRPr="00D41DD0">
        <w:rPr>
          <w:color w:val="C00000"/>
        </w:rPr>
        <w:t>Fading distribution: Rayleigh except for the first path of rooftop (Rice). For rooftop, used fixed K=10dB</w:t>
      </w:r>
    </w:p>
    <w:p w14:paraId="5B968265" w14:textId="77777777" w:rsidR="00EC5785" w:rsidRPr="00D41DD0" w:rsidRDefault="00EC5785" w:rsidP="00EC5785">
      <w:pPr>
        <w:pStyle w:val="ListParagraph"/>
        <w:widowControl/>
        <w:numPr>
          <w:ilvl w:val="3"/>
          <w:numId w:val="23"/>
        </w:numPr>
        <w:ind w:leftChars="0"/>
        <w:jc w:val="left"/>
        <w:rPr>
          <w:color w:val="C00000"/>
        </w:rPr>
      </w:pPr>
      <w:r w:rsidRPr="00D41DD0">
        <w:rPr>
          <w:color w:val="C00000"/>
        </w:rPr>
        <w:t xml:space="preserve">NOTE: this intends to describe the following procedure: </w:t>
      </w:r>
    </w:p>
    <w:p w14:paraId="38154B23" w14:textId="77777777" w:rsidR="00EC5785" w:rsidRPr="00D41DD0" w:rsidRDefault="00EC5785" w:rsidP="00EC5785">
      <w:pPr>
        <w:pStyle w:val="ListParagraph"/>
        <w:widowControl/>
        <w:numPr>
          <w:ilvl w:val="4"/>
          <w:numId w:val="23"/>
        </w:numPr>
        <w:ind w:leftChars="0"/>
        <w:jc w:val="left"/>
        <w:rPr>
          <w:color w:val="C00000"/>
        </w:rPr>
      </w:pPr>
      <w:r w:rsidRPr="00D41DD0">
        <w:rPr>
          <w:color w:val="C00000"/>
        </w:rPr>
        <w:t>Run up to step 6 to obtain the delay coefficients per cluster (e.g. for RMa LOS, 11 clusters)</w:t>
      </w:r>
    </w:p>
    <w:p w14:paraId="23F04D84" w14:textId="77777777" w:rsidR="00EC5785" w:rsidRPr="00D41DD0" w:rsidRDefault="00EC5785" w:rsidP="00EC5785">
      <w:pPr>
        <w:pStyle w:val="ListParagraph"/>
        <w:widowControl/>
        <w:numPr>
          <w:ilvl w:val="4"/>
          <w:numId w:val="23"/>
        </w:numPr>
        <w:ind w:leftChars="0"/>
        <w:jc w:val="left"/>
        <w:rPr>
          <w:color w:val="C00000"/>
        </w:rPr>
      </w:pPr>
      <w:r w:rsidRPr="00D41DD0">
        <w:rPr>
          <w:color w:val="C00000"/>
        </w:rPr>
        <w:t>Normalized as described</w:t>
      </w:r>
    </w:p>
    <w:p w14:paraId="54DA8596" w14:textId="77777777" w:rsidR="00EC5785" w:rsidRPr="00D41DD0" w:rsidRDefault="00EC5785" w:rsidP="00EC5785">
      <w:pPr>
        <w:pStyle w:val="ListParagraph"/>
        <w:widowControl/>
        <w:numPr>
          <w:ilvl w:val="4"/>
          <w:numId w:val="23"/>
        </w:numPr>
        <w:ind w:leftChars="0"/>
        <w:jc w:val="left"/>
        <w:rPr>
          <w:color w:val="C00000"/>
        </w:rPr>
      </w:pPr>
      <w:r w:rsidRPr="00D41DD0">
        <w:rPr>
          <w:color w:val="C00000"/>
        </w:rPr>
        <w:t>Instead of generating the rays per cluster, simply take each of the delay coefficients for each cluster and generate a Gaussian random variable with the variance according to the power of the cluster. This is equivalent to using step 10b in ITU-R M.2135 and assuming uncorrelated antennas.</w:t>
      </w:r>
    </w:p>
    <w:p w14:paraId="5E43B404" w14:textId="77777777" w:rsidR="00EC5785" w:rsidRPr="00D41DD0" w:rsidRDefault="00EC5785" w:rsidP="00EC5785">
      <w:pPr>
        <w:pStyle w:val="ListParagraph"/>
        <w:widowControl/>
        <w:numPr>
          <w:ilvl w:val="2"/>
          <w:numId w:val="23"/>
        </w:numPr>
        <w:autoSpaceDN w:val="0"/>
        <w:ind w:leftChars="0"/>
        <w:contextualSpacing/>
        <w:jc w:val="left"/>
        <w:rPr>
          <w:color w:val="C00000"/>
        </w:rPr>
      </w:pPr>
      <w:r w:rsidRPr="00D41DD0">
        <w:rPr>
          <w:color w:val="C00000"/>
        </w:rPr>
        <w:t>These initial evaluations can be used for evaluating the baseline and for proposing potential enhancements, to be further verified in RAN1#96.</w:t>
      </w:r>
    </w:p>
    <w:p w14:paraId="665DE633" w14:textId="77777777" w:rsidR="00EC5785" w:rsidRPr="00D41DD0" w:rsidRDefault="00EC5785" w:rsidP="00EC5785">
      <w:pPr>
        <w:pStyle w:val="ListParagraph"/>
        <w:widowControl/>
        <w:numPr>
          <w:ilvl w:val="1"/>
          <w:numId w:val="23"/>
        </w:numPr>
        <w:ind w:leftChars="0"/>
        <w:jc w:val="left"/>
        <w:rPr>
          <w:color w:val="C00000"/>
        </w:rPr>
      </w:pPr>
      <w:r w:rsidRPr="00D41DD0">
        <w:rPr>
          <w:color w:val="C00000"/>
        </w:rPr>
        <w:t>For RAN1#96</w:t>
      </w:r>
    </w:p>
    <w:p w14:paraId="3B55302F" w14:textId="77777777" w:rsidR="00EC5785" w:rsidRPr="00D41DD0" w:rsidRDefault="00EC5785" w:rsidP="00EC5785">
      <w:pPr>
        <w:pStyle w:val="ListParagraph"/>
        <w:widowControl/>
        <w:numPr>
          <w:ilvl w:val="2"/>
          <w:numId w:val="23"/>
        </w:numPr>
        <w:ind w:leftChars="0"/>
        <w:jc w:val="left"/>
        <w:rPr>
          <w:color w:val="C00000"/>
        </w:rPr>
      </w:pPr>
      <w:r w:rsidRPr="00D41DD0">
        <w:rPr>
          <w:color w:val="C00000"/>
        </w:rPr>
        <w:t xml:space="preserve">Discuss whether to keep RAN1#95 modelling or move to complete UMa/RMa 2D/3D with ITU-T P.1546 50/1 for all scenarios. FFS: </w:t>
      </w:r>
    </w:p>
    <w:p w14:paraId="4E264601" w14:textId="77777777" w:rsidR="00EC5785" w:rsidRPr="00D41DD0" w:rsidRDefault="00EC5785" w:rsidP="00EC5785">
      <w:pPr>
        <w:pStyle w:val="ListParagraph"/>
        <w:widowControl/>
        <w:numPr>
          <w:ilvl w:val="3"/>
          <w:numId w:val="23"/>
        </w:numPr>
        <w:autoSpaceDN w:val="0"/>
        <w:ind w:leftChars="0"/>
        <w:contextualSpacing/>
        <w:jc w:val="left"/>
        <w:rPr>
          <w:color w:val="C00000"/>
        </w:rPr>
      </w:pPr>
      <w:r w:rsidRPr="00D41DD0">
        <w:rPr>
          <w:color w:val="C00000"/>
        </w:rPr>
        <w:lastRenderedPageBreak/>
        <w:t>tx/rx horizontal/vertical antenna patterns</w:t>
      </w:r>
    </w:p>
    <w:p w14:paraId="2D58606B" w14:textId="77777777" w:rsidR="00EC5785" w:rsidRPr="00D41DD0" w:rsidRDefault="00EC5785" w:rsidP="00EC5785">
      <w:pPr>
        <w:pStyle w:val="ListParagraph"/>
        <w:widowControl/>
        <w:numPr>
          <w:ilvl w:val="3"/>
          <w:numId w:val="23"/>
        </w:numPr>
        <w:autoSpaceDN w:val="0"/>
        <w:ind w:leftChars="0"/>
        <w:contextualSpacing/>
        <w:jc w:val="left"/>
        <w:rPr>
          <w:color w:val="C00000"/>
        </w:rPr>
      </w:pPr>
      <w:r w:rsidRPr="00D41DD0">
        <w:rPr>
          <w:color w:val="C00000"/>
        </w:rPr>
        <w:t>number of tx/rx antenna elements and antenna configuration</w:t>
      </w:r>
    </w:p>
    <w:p w14:paraId="3277AA5C" w14:textId="77777777" w:rsidR="00EC5785" w:rsidRPr="00D41DD0" w:rsidRDefault="00EC5785" w:rsidP="00EC5785">
      <w:pPr>
        <w:pStyle w:val="ListParagraph"/>
        <w:widowControl/>
        <w:numPr>
          <w:ilvl w:val="3"/>
          <w:numId w:val="23"/>
        </w:numPr>
        <w:autoSpaceDN w:val="0"/>
        <w:ind w:leftChars="0"/>
        <w:contextualSpacing/>
        <w:jc w:val="left"/>
        <w:rPr>
          <w:color w:val="C00000"/>
        </w:rPr>
      </w:pPr>
      <w:r w:rsidRPr="00D41DD0">
        <w:rPr>
          <w:color w:val="C00000"/>
        </w:rPr>
        <w:t>3D vs. 2D for each scenario</w:t>
      </w:r>
    </w:p>
    <w:p w14:paraId="33CF5BD2" w14:textId="77777777" w:rsidR="00EC5785" w:rsidRPr="00D41DD0" w:rsidRDefault="00EC5785" w:rsidP="00EC5785">
      <w:pPr>
        <w:pStyle w:val="ListParagraph"/>
        <w:widowControl/>
        <w:numPr>
          <w:ilvl w:val="3"/>
          <w:numId w:val="23"/>
        </w:numPr>
        <w:autoSpaceDN w:val="0"/>
        <w:ind w:leftChars="0"/>
        <w:contextualSpacing/>
        <w:jc w:val="left"/>
        <w:rPr>
          <w:color w:val="C00000"/>
        </w:rPr>
      </w:pPr>
      <w:r w:rsidRPr="00D41DD0">
        <w:rPr>
          <w:color w:val="C00000"/>
        </w:rPr>
        <w:t>To be discussed during RAN1#95</w:t>
      </w:r>
    </w:p>
    <w:p w14:paraId="35025D4F" w14:textId="77777777" w:rsidR="00EC5785" w:rsidRPr="00D41DD0" w:rsidRDefault="00EC5785" w:rsidP="00EC5785">
      <w:pPr>
        <w:pStyle w:val="ListParagraph"/>
        <w:widowControl/>
        <w:numPr>
          <w:ilvl w:val="0"/>
          <w:numId w:val="23"/>
        </w:numPr>
        <w:ind w:leftChars="0"/>
        <w:jc w:val="left"/>
        <w:rPr>
          <w:color w:val="C00000"/>
          <w:u w:val="single"/>
        </w:rPr>
      </w:pPr>
      <w:r w:rsidRPr="00D41DD0">
        <w:rPr>
          <w:color w:val="C00000"/>
        </w:rPr>
        <w:t>LLS parameters are given by Table 1.</w:t>
      </w:r>
    </w:p>
    <w:p w14:paraId="36C26742" w14:textId="77777777" w:rsidR="00EC5785" w:rsidRPr="00D41DD0" w:rsidRDefault="00EC5785" w:rsidP="00EC5785">
      <w:pPr>
        <w:pStyle w:val="Caption"/>
        <w:keepNext/>
        <w:ind w:left="2880" w:firstLine="720"/>
        <w:rPr>
          <w:rFonts w:ascii="Calibri" w:hAnsi="Calibri"/>
          <w:color w:val="C00000"/>
          <w:sz w:val="22"/>
          <w:szCs w:val="22"/>
          <w:lang w:val="en-US"/>
        </w:rPr>
      </w:pPr>
      <w:r w:rsidRPr="00D41DD0">
        <w:rPr>
          <w:color w:val="C00000"/>
          <w:lang w:val="en-US"/>
        </w:rPr>
        <w:t>Table 1 LLS parameters</w:t>
      </w:r>
    </w:p>
    <w:tbl>
      <w:tblPr>
        <w:tblW w:w="0" w:type="auto"/>
        <w:jc w:val="center"/>
        <w:tblCellMar>
          <w:left w:w="0" w:type="dxa"/>
          <w:right w:w="0" w:type="dxa"/>
        </w:tblCellMar>
        <w:tblLook w:val="04A0" w:firstRow="1" w:lastRow="0" w:firstColumn="1" w:lastColumn="0" w:noHBand="0" w:noVBand="1"/>
      </w:tblPr>
      <w:tblGrid>
        <w:gridCol w:w="1766"/>
        <w:gridCol w:w="5333"/>
      </w:tblGrid>
      <w:tr w:rsidR="00EC5785" w:rsidRPr="00527FD8" w14:paraId="56EEF9D2" w14:textId="77777777" w:rsidTr="00E168ED">
        <w:trPr>
          <w:trHeight w:val="20"/>
          <w:jc w:val="center"/>
        </w:trPr>
        <w:tc>
          <w:tcPr>
            <w:tcW w:w="1766"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vAlign w:val="center"/>
            <w:hideMark/>
          </w:tcPr>
          <w:p w14:paraId="5B00145C" w14:textId="77777777" w:rsidR="00EC5785" w:rsidRPr="00527FD8" w:rsidRDefault="00EC5785" w:rsidP="00E168ED">
            <w:pPr>
              <w:pStyle w:val="TAH"/>
              <w:rPr>
                <w:color w:val="C00000"/>
                <w:sz w:val="22"/>
                <w:szCs w:val="22"/>
              </w:rPr>
            </w:pPr>
            <w:r w:rsidRPr="00527FD8">
              <w:rPr>
                <w:color w:val="C00000"/>
              </w:rPr>
              <w:t>Parameter</w:t>
            </w:r>
          </w:p>
        </w:tc>
        <w:tc>
          <w:tcPr>
            <w:tcW w:w="5333"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vAlign w:val="center"/>
            <w:hideMark/>
          </w:tcPr>
          <w:p w14:paraId="2D19EEE8" w14:textId="77777777" w:rsidR="00EC5785" w:rsidRPr="00527FD8" w:rsidRDefault="00EC5785" w:rsidP="00E168ED">
            <w:pPr>
              <w:pStyle w:val="TAH"/>
              <w:rPr>
                <w:color w:val="C00000"/>
              </w:rPr>
            </w:pPr>
            <w:r w:rsidRPr="00527FD8">
              <w:rPr>
                <w:color w:val="C00000"/>
              </w:rPr>
              <w:t>Values</w:t>
            </w:r>
          </w:p>
        </w:tc>
      </w:tr>
      <w:tr w:rsidR="00EC5785" w:rsidRPr="00D41DD0" w14:paraId="547BE109" w14:textId="77777777" w:rsidTr="00E168ED">
        <w:trPr>
          <w:trHeight w:val="20"/>
          <w:jc w:val="center"/>
        </w:trPr>
        <w:tc>
          <w:tcPr>
            <w:tcW w:w="17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F2C854" w14:textId="77777777" w:rsidR="00EC5785" w:rsidRPr="00D41DD0" w:rsidRDefault="00EC5785" w:rsidP="00E168ED">
            <w:pPr>
              <w:pStyle w:val="TAL"/>
              <w:rPr>
                <w:color w:val="C00000"/>
              </w:rPr>
            </w:pPr>
            <w:r w:rsidRPr="00D41DD0">
              <w:rPr>
                <w:color w:val="C00000"/>
              </w:rPr>
              <w:t>System BW</w:t>
            </w:r>
          </w:p>
        </w:tc>
        <w:tc>
          <w:tcPr>
            <w:tcW w:w="5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C0C98" w14:textId="77777777" w:rsidR="00EC5785" w:rsidRPr="00D41DD0" w:rsidRDefault="00EC5785" w:rsidP="00E168ED">
            <w:pPr>
              <w:pStyle w:val="TAL"/>
              <w:rPr>
                <w:color w:val="C00000"/>
              </w:rPr>
            </w:pPr>
            <w:r w:rsidRPr="00D41DD0">
              <w:rPr>
                <w:color w:val="C00000"/>
              </w:rPr>
              <w:t>10 MHz</w:t>
            </w:r>
          </w:p>
        </w:tc>
      </w:tr>
      <w:tr w:rsidR="00EC5785" w:rsidRPr="00D41DD0" w14:paraId="502CB90F" w14:textId="77777777" w:rsidTr="00E168ED">
        <w:trPr>
          <w:trHeight w:val="20"/>
          <w:jc w:val="center"/>
        </w:trPr>
        <w:tc>
          <w:tcPr>
            <w:tcW w:w="17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74EA7E" w14:textId="77777777" w:rsidR="00EC5785" w:rsidRPr="00D41DD0" w:rsidRDefault="00EC5785" w:rsidP="00E168ED">
            <w:pPr>
              <w:pStyle w:val="TAL"/>
              <w:rPr>
                <w:color w:val="C00000"/>
              </w:rPr>
            </w:pPr>
            <w:r w:rsidRPr="00D41DD0">
              <w:rPr>
                <w:color w:val="C00000"/>
              </w:rPr>
              <w:t>Carrier frequency</w:t>
            </w:r>
          </w:p>
        </w:tc>
        <w:tc>
          <w:tcPr>
            <w:tcW w:w="5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49D8B" w14:textId="77777777" w:rsidR="00EC5785" w:rsidRPr="00D41DD0" w:rsidRDefault="00EC5785" w:rsidP="00E168ED">
            <w:pPr>
              <w:pStyle w:val="TAL"/>
              <w:rPr>
                <w:color w:val="C00000"/>
              </w:rPr>
            </w:pPr>
            <w:r w:rsidRPr="00D41DD0">
              <w:rPr>
                <w:color w:val="C00000"/>
              </w:rPr>
              <w:t>700 MHz</w:t>
            </w:r>
          </w:p>
        </w:tc>
      </w:tr>
      <w:tr w:rsidR="00EC5785" w:rsidRPr="00D41DD0" w14:paraId="6108DA78" w14:textId="77777777" w:rsidTr="00E168ED">
        <w:trPr>
          <w:trHeight w:val="20"/>
          <w:jc w:val="center"/>
        </w:trPr>
        <w:tc>
          <w:tcPr>
            <w:tcW w:w="17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C44CF0" w14:textId="77777777" w:rsidR="00EC5785" w:rsidRPr="00D41DD0" w:rsidRDefault="00EC5785" w:rsidP="00E168ED">
            <w:pPr>
              <w:pStyle w:val="TAL"/>
              <w:rPr>
                <w:color w:val="C00000"/>
              </w:rPr>
            </w:pPr>
            <w:r w:rsidRPr="00D41DD0">
              <w:rPr>
                <w:color w:val="C00000"/>
              </w:rPr>
              <w:t>CP/Numerology</w:t>
            </w:r>
          </w:p>
        </w:tc>
        <w:tc>
          <w:tcPr>
            <w:tcW w:w="5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C880E2" w14:textId="77777777" w:rsidR="00EC5785" w:rsidRPr="00D41DD0" w:rsidRDefault="00EC5785" w:rsidP="00E168ED">
            <w:pPr>
              <w:pStyle w:val="TAL"/>
              <w:rPr>
                <w:color w:val="C00000"/>
              </w:rPr>
            </w:pPr>
            <w:r w:rsidRPr="00D41DD0">
              <w:rPr>
                <w:color w:val="C00000"/>
              </w:rPr>
              <w:t>CAS/SC-PTM: 4.7 us, 16.6us</w:t>
            </w:r>
          </w:p>
          <w:p w14:paraId="460534F2" w14:textId="77777777" w:rsidR="00EC5785" w:rsidRPr="00D41DD0" w:rsidRDefault="00EC5785" w:rsidP="00E168ED">
            <w:pPr>
              <w:pStyle w:val="TAL"/>
              <w:rPr>
                <w:color w:val="C00000"/>
              </w:rPr>
            </w:pPr>
          </w:p>
          <w:p w14:paraId="50CCEF65" w14:textId="77777777" w:rsidR="00EC5785" w:rsidRPr="00D41DD0" w:rsidRDefault="00EC5785" w:rsidP="00E168ED">
            <w:pPr>
              <w:pStyle w:val="TAL"/>
              <w:rPr>
                <w:color w:val="C00000"/>
              </w:rPr>
            </w:pPr>
            <w:r w:rsidRPr="00D41DD0">
              <w:rPr>
                <w:color w:val="C00000"/>
              </w:rPr>
              <w:t xml:space="preserve">PMCH: 15kHz/7.5kHz/1.25kHz as baseline. </w:t>
            </w:r>
          </w:p>
        </w:tc>
      </w:tr>
      <w:tr w:rsidR="00EC5785" w:rsidRPr="00D41DD0" w14:paraId="6C1946DC" w14:textId="77777777" w:rsidTr="00E168ED">
        <w:trPr>
          <w:trHeight w:val="20"/>
          <w:jc w:val="center"/>
        </w:trPr>
        <w:tc>
          <w:tcPr>
            <w:tcW w:w="17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B21333" w14:textId="77777777" w:rsidR="00EC5785" w:rsidRPr="00D41DD0" w:rsidRDefault="00EC5785" w:rsidP="00E168ED">
            <w:pPr>
              <w:pStyle w:val="TAL"/>
              <w:rPr>
                <w:color w:val="C00000"/>
              </w:rPr>
            </w:pPr>
            <w:r w:rsidRPr="00D41DD0">
              <w:rPr>
                <w:color w:val="C00000"/>
              </w:rPr>
              <w:t>Doppler frequency</w:t>
            </w:r>
          </w:p>
        </w:tc>
        <w:tc>
          <w:tcPr>
            <w:tcW w:w="5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974AB1" w14:textId="77777777" w:rsidR="00EC5785" w:rsidRPr="00D41DD0" w:rsidRDefault="00EC5785" w:rsidP="00E168ED">
            <w:pPr>
              <w:pStyle w:val="TAL"/>
              <w:rPr>
                <w:color w:val="C00000"/>
              </w:rPr>
            </w:pPr>
            <w:r w:rsidRPr="00D41DD0">
              <w:rPr>
                <w:color w:val="C00000"/>
              </w:rPr>
              <w:t>1Hz (rooftop antenna), Up to 120km/h and 250km/h for car-mounted/in-car, up to 3km/h for Indoor</w:t>
            </w:r>
          </w:p>
        </w:tc>
      </w:tr>
      <w:tr w:rsidR="00EC5785" w:rsidRPr="00D41DD0" w14:paraId="31CE42F3" w14:textId="77777777" w:rsidTr="00E168ED">
        <w:trPr>
          <w:trHeight w:val="20"/>
          <w:jc w:val="center"/>
        </w:trPr>
        <w:tc>
          <w:tcPr>
            <w:tcW w:w="17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C0489B" w14:textId="77777777" w:rsidR="00EC5785" w:rsidRPr="00D41DD0" w:rsidRDefault="00EC5785" w:rsidP="00E168ED">
            <w:pPr>
              <w:pStyle w:val="TAL"/>
              <w:rPr>
                <w:color w:val="C00000"/>
              </w:rPr>
            </w:pPr>
            <w:r w:rsidRPr="00D41DD0">
              <w:rPr>
                <w:color w:val="C00000"/>
              </w:rPr>
              <w:t>Reference signal pattern</w:t>
            </w:r>
          </w:p>
        </w:tc>
        <w:tc>
          <w:tcPr>
            <w:tcW w:w="5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AE1E54" w14:textId="77777777" w:rsidR="00EC5785" w:rsidRPr="00D41DD0" w:rsidRDefault="00EC5785" w:rsidP="00E168ED">
            <w:pPr>
              <w:pStyle w:val="TAL"/>
              <w:rPr>
                <w:color w:val="C00000"/>
              </w:rPr>
            </w:pPr>
            <w:r w:rsidRPr="00D41DD0">
              <w:rPr>
                <w:color w:val="C00000"/>
              </w:rPr>
              <w:t>For existing numerologies, use existing reference signal patterns as baseline.</w:t>
            </w:r>
          </w:p>
        </w:tc>
      </w:tr>
      <w:tr w:rsidR="00EC5785" w:rsidRPr="00D41DD0" w14:paraId="1D77DEDD" w14:textId="77777777" w:rsidTr="00E168ED">
        <w:trPr>
          <w:trHeight w:val="20"/>
          <w:jc w:val="center"/>
        </w:trPr>
        <w:tc>
          <w:tcPr>
            <w:tcW w:w="17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EB343A" w14:textId="77777777" w:rsidR="00EC5785" w:rsidRPr="00D41DD0" w:rsidRDefault="00EC5785" w:rsidP="00E168ED">
            <w:pPr>
              <w:pStyle w:val="TAL"/>
              <w:rPr>
                <w:color w:val="C00000"/>
              </w:rPr>
            </w:pPr>
            <w:r w:rsidRPr="00D41DD0">
              <w:rPr>
                <w:color w:val="C00000"/>
              </w:rPr>
              <w:t>Channel estimation</w:t>
            </w:r>
          </w:p>
        </w:tc>
        <w:tc>
          <w:tcPr>
            <w:tcW w:w="5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F67A4" w14:textId="77777777" w:rsidR="00EC5785" w:rsidRPr="00D41DD0" w:rsidRDefault="00EC5785" w:rsidP="00E168ED">
            <w:pPr>
              <w:pStyle w:val="TAL"/>
              <w:rPr>
                <w:color w:val="C00000"/>
              </w:rPr>
            </w:pPr>
            <w:r w:rsidRPr="00D41DD0">
              <w:rPr>
                <w:color w:val="C00000"/>
              </w:rPr>
              <w:t>Realistic based on RS design</w:t>
            </w:r>
          </w:p>
        </w:tc>
      </w:tr>
      <w:tr w:rsidR="00EC5785" w:rsidRPr="00D41DD0" w14:paraId="6C2764C9" w14:textId="77777777" w:rsidTr="00E168ED">
        <w:trPr>
          <w:trHeight w:val="20"/>
          <w:jc w:val="center"/>
        </w:trPr>
        <w:tc>
          <w:tcPr>
            <w:tcW w:w="17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AD876C" w14:textId="77777777" w:rsidR="00EC5785" w:rsidRPr="00D41DD0" w:rsidRDefault="00EC5785" w:rsidP="00E168ED">
            <w:pPr>
              <w:pStyle w:val="TAL"/>
              <w:rPr>
                <w:color w:val="C00000"/>
              </w:rPr>
            </w:pPr>
            <w:r w:rsidRPr="00D41DD0">
              <w:rPr>
                <w:color w:val="C00000"/>
              </w:rPr>
              <w:t>Channel model</w:t>
            </w:r>
          </w:p>
        </w:tc>
        <w:tc>
          <w:tcPr>
            <w:tcW w:w="5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310A7C" w14:textId="77777777" w:rsidR="00EC5785" w:rsidRPr="00D41DD0" w:rsidRDefault="00EC5785" w:rsidP="00E168ED">
            <w:pPr>
              <w:pStyle w:val="TAL"/>
              <w:rPr>
                <w:color w:val="C00000"/>
              </w:rPr>
            </w:pPr>
            <w:r w:rsidRPr="00D41DD0">
              <w:rPr>
                <w:color w:val="C00000"/>
              </w:rPr>
              <w:t>To be determined from system level evaluations for different ISDs.</w:t>
            </w:r>
          </w:p>
          <w:p w14:paraId="0A6BFF22" w14:textId="77777777" w:rsidR="00EC5785" w:rsidRPr="00D41DD0" w:rsidRDefault="00EC5785" w:rsidP="00E168ED">
            <w:pPr>
              <w:pStyle w:val="TAL"/>
              <w:rPr>
                <w:color w:val="C00000"/>
              </w:rPr>
            </w:pPr>
            <w:r w:rsidRPr="00D41DD0">
              <w:rPr>
                <w:color w:val="C00000"/>
              </w:rPr>
              <w:t>TDL-i for NLOS and TDL-v for LOS with the scaled delay spread derived from system level simulations.</w:t>
            </w:r>
          </w:p>
        </w:tc>
      </w:tr>
      <w:tr w:rsidR="00EC5785" w:rsidRPr="00D41DD0" w14:paraId="766C5A7A" w14:textId="77777777" w:rsidTr="00E168ED">
        <w:trPr>
          <w:trHeight w:val="20"/>
          <w:jc w:val="center"/>
        </w:trPr>
        <w:tc>
          <w:tcPr>
            <w:tcW w:w="17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525E04" w14:textId="77777777" w:rsidR="00EC5785" w:rsidRPr="00D41DD0" w:rsidRDefault="00EC5785" w:rsidP="00E168ED">
            <w:pPr>
              <w:pStyle w:val="TAL"/>
              <w:rPr>
                <w:color w:val="C00000"/>
              </w:rPr>
            </w:pPr>
            <w:r w:rsidRPr="00D41DD0">
              <w:rPr>
                <w:color w:val="C00000"/>
              </w:rPr>
              <w:t>Number of Rx antennas at the UE</w:t>
            </w:r>
          </w:p>
        </w:tc>
        <w:tc>
          <w:tcPr>
            <w:tcW w:w="5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EDA7FA" w14:textId="77777777" w:rsidR="00EC5785" w:rsidRPr="00D41DD0" w:rsidRDefault="00EC5785" w:rsidP="00E168ED">
            <w:pPr>
              <w:pStyle w:val="TAL"/>
              <w:rPr>
                <w:color w:val="C00000"/>
              </w:rPr>
            </w:pPr>
            <w:r w:rsidRPr="00D41DD0">
              <w:rPr>
                <w:color w:val="C00000"/>
              </w:rPr>
              <w:t xml:space="preserve">Rooftop: 1 (baseline) /2 </w:t>
            </w:r>
          </w:p>
          <w:p w14:paraId="50520A92" w14:textId="77777777" w:rsidR="00EC5785" w:rsidRPr="00D41DD0" w:rsidRDefault="00EC5785" w:rsidP="00E168ED">
            <w:pPr>
              <w:pStyle w:val="TAL"/>
              <w:rPr>
                <w:color w:val="C00000"/>
              </w:rPr>
            </w:pPr>
            <w:r w:rsidRPr="00D41DD0">
              <w:rPr>
                <w:color w:val="C00000"/>
              </w:rPr>
              <w:t>Mobile/car receiver: 2</w:t>
            </w:r>
          </w:p>
        </w:tc>
      </w:tr>
      <w:tr w:rsidR="00EC5785" w:rsidRPr="00D41DD0" w14:paraId="7EC98D3E" w14:textId="77777777" w:rsidTr="00E168ED">
        <w:trPr>
          <w:trHeight w:val="20"/>
          <w:jc w:val="center"/>
        </w:trPr>
        <w:tc>
          <w:tcPr>
            <w:tcW w:w="1766"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5D7F98D" w14:textId="77777777" w:rsidR="00EC5785" w:rsidRPr="00D41DD0" w:rsidRDefault="00EC5785" w:rsidP="00E168ED">
            <w:pPr>
              <w:pStyle w:val="TAL"/>
              <w:rPr>
                <w:color w:val="C00000"/>
              </w:rPr>
            </w:pPr>
            <w:r w:rsidRPr="00D41DD0">
              <w:rPr>
                <w:color w:val="C00000"/>
              </w:rPr>
              <w:t>MCS</w:t>
            </w:r>
          </w:p>
        </w:tc>
        <w:tc>
          <w:tcPr>
            <w:tcW w:w="533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98D5A2F" w14:textId="77777777" w:rsidR="00EC5785" w:rsidRPr="00D41DD0" w:rsidRDefault="00EC5785" w:rsidP="00E168ED">
            <w:pPr>
              <w:pStyle w:val="TAL"/>
              <w:rPr>
                <w:color w:val="C00000"/>
              </w:rPr>
            </w:pPr>
            <w:r w:rsidRPr="00D41DD0">
              <w:rPr>
                <w:color w:val="C00000"/>
              </w:rPr>
              <w:t>Fixed MCS, selected by proponent</w:t>
            </w:r>
          </w:p>
        </w:tc>
      </w:tr>
      <w:tr w:rsidR="00EC5785" w:rsidRPr="00D41DD0" w14:paraId="4FA170C7" w14:textId="77777777" w:rsidTr="00E168ED">
        <w:trPr>
          <w:trHeight w:val="20"/>
          <w:jc w:val="center"/>
        </w:trPr>
        <w:tc>
          <w:tcPr>
            <w:tcW w:w="70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3C915E" w14:textId="77777777" w:rsidR="00EC5785" w:rsidRPr="00D41DD0" w:rsidRDefault="00EC5785" w:rsidP="00E168ED">
            <w:pPr>
              <w:pStyle w:val="TAL"/>
              <w:rPr>
                <w:color w:val="C00000"/>
              </w:rPr>
            </w:pPr>
            <w:r w:rsidRPr="00D41DD0">
              <w:rPr>
                <w:color w:val="C00000"/>
              </w:rPr>
              <w:t>NOTE: Potential enhancements, including evaluations, can be presented to RAN1#95</w:t>
            </w:r>
          </w:p>
        </w:tc>
      </w:tr>
    </w:tbl>
    <w:p w14:paraId="7F7073E1" w14:textId="77777777" w:rsidR="00EC5785" w:rsidRPr="00D41DD0" w:rsidRDefault="00EC5785" w:rsidP="00EC5785">
      <w:pPr>
        <w:pStyle w:val="ListParagraph"/>
        <w:widowControl/>
        <w:numPr>
          <w:ilvl w:val="0"/>
          <w:numId w:val="22"/>
        </w:numPr>
        <w:spacing w:before="120"/>
        <w:ind w:leftChars="0" w:left="714" w:hanging="357"/>
        <w:jc w:val="left"/>
        <w:rPr>
          <w:color w:val="C00000"/>
        </w:rPr>
      </w:pPr>
      <w:r w:rsidRPr="00D41DD0">
        <w:rPr>
          <w:color w:val="C00000"/>
        </w:rPr>
        <w:t>For in-car scenario, use μ = 9dB, and σ = 5dB for I2O loss, shadowing standard deviation of 8dB (rural) and 6dB (urban), and receiver antenna gain of -7.35dBi</w:t>
      </w:r>
    </w:p>
    <w:p w14:paraId="181A8D08" w14:textId="77777777" w:rsidR="00EC5785" w:rsidRPr="00D41DD0" w:rsidRDefault="00EC5785" w:rsidP="00EC5785">
      <w:pPr>
        <w:pStyle w:val="ListParagraph"/>
        <w:widowControl/>
        <w:numPr>
          <w:ilvl w:val="0"/>
          <w:numId w:val="21"/>
        </w:numPr>
        <w:ind w:leftChars="0" w:left="714" w:hanging="357"/>
        <w:jc w:val="left"/>
        <w:rPr>
          <w:color w:val="C00000"/>
        </w:rPr>
      </w:pPr>
      <w:r w:rsidRPr="00D41DD0">
        <w:rPr>
          <w:color w:val="C00000"/>
        </w:rPr>
        <w:t>Prioritize the scenarios highlighted in Table 4. RAN1 should strive towards providing the complete set of simulation results</w:t>
      </w:r>
    </w:p>
    <w:p w14:paraId="4DA11CFC" w14:textId="77777777" w:rsidR="00EC5785" w:rsidRPr="00D41DD0" w:rsidRDefault="00EC5785" w:rsidP="00EC5785">
      <w:pPr>
        <w:pStyle w:val="Caption"/>
        <w:keepNext/>
        <w:ind w:left="2880" w:firstLine="720"/>
        <w:rPr>
          <w:rFonts w:ascii="Calibri" w:hAnsi="Calibri"/>
          <w:color w:val="C00000"/>
          <w:sz w:val="22"/>
          <w:szCs w:val="22"/>
          <w:lang w:val="en-US"/>
        </w:rPr>
      </w:pPr>
      <w:r w:rsidRPr="00D41DD0">
        <w:rPr>
          <w:color w:val="C00000"/>
          <w:lang w:val="en-US"/>
        </w:rPr>
        <w:t>Table 4 Scenarios for prioritization</w:t>
      </w:r>
    </w:p>
    <w:tbl>
      <w:tblPr>
        <w:tblW w:w="8335" w:type="dxa"/>
        <w:jc w:val="center"/>
        <w:tblCellMar>
          <w:left w:w="0" w:type="dxa"/>
          <w:right w:w="0" w:type="dxa"/>
        </w:tblCellMar>
        <w:tblLook w:val="04A0" w:firstRow="1" w:lastRow="0" w:firstColumn="1" w:lastColumn="0" w:noHBand="0" w:noVBand="1"/>
      </w:tblPr>
      <w:tblGrid>
        <w:gridCol w:w="1691"/>
        <w:gridCol w:w="1843"/>
        <w:gridCol w:w="1276"/>
        <w:gridCol w:w="1559"/>
        <w:gridCol w:w="1966"/>
      </w:tblGrid>
      <w:tr w:rsidR="00EC5785" w:rsidRPr="00D41DD0" w14:paraId="2D60B3E0" w14:textId="77777777" w:rsidTr="00E168ED">
        <w:trPr>
          <w:jc w:val="center"/>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E1C86A" w14:textId="77777777" w:rsidR="00EC5785" w:rsidRPr="00D41DD0" w:rsidRDefault="00EC5785" w:rsidP="00E168ED">
            <w:pPr>
              <w:pStyle w:val="TAH"/>
              <w:rPr>
                <w:color w:val="C00000"/>
                <w:sz w:val="24"/>
                <w:szCs w:val="24"/>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D24E51" w14:textId="77777777" w:rsidR="00EC5785" w:rsidRPr="00D41DD0" w:rsidRDefault="00EC5785" w:rsidP="00E168ED">
            <w:pPr>
              <w:pStyle w:val="TAH"/>
              <w:rPr>
                <w:color w:val="C00000"/>
              </w:rPr>
            </w:pPr>
            <w:r w:rsidRPr="00D41DD0">
              <w:rPr>
                <w:color w:val="C00000"/>
              </w:rPr>
              <w:t>MPMT</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136207" w14:textId="77777777" w:rsidR="00EC5785" w:rsidRPr="00D41DD0" w:rsidRDefault="00EC5785" w:rsidP="00E168ED">
            <w:pPr>
              <w:pStyle w:val="TAH"/>
              <w:rPr>
                <w:color w:val="C00000"/>
              </w:rPr>
            </w:pPr>
            <w:r w:rsidRPr="00D41DD0">
              <w:rPr>
                <w:color w:val="C00000"/>
              </w:rPr>
              <w:t>HPHT-1</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A46FE6" w14:textId="77777777" w:rsidR="00EC5785" w:rsidRPr="00D41DD0" w:rsidRDefault="00EC5785" w:rsidP="00E168ED">
            <w:pPr>
              <w:pStyle w:val="TAH"/>
              <w:rPr>
                <w:color w:val="C00000"/>
              </w:rPr>
            </w:pPr>
            <w:r w:rsidRPr="00D41DD0">
              <w:rPr>
                <w:color w:val="C00000"/>
              </w:rPr>
              <w:t>HPHT-2</w:t>
            </w:r>
          </w:p>
        </w:tc>
        <w:tc>
          <w:tcPr>
            <w:tcW w:w="19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659DBA" w14:textId="77777777" w:rsidR="00EC5785" w:rsidRPr="00D41DD0" w:rsidRDefault="00EC5785" w:rsidP="00E168ED">
            <w:pPr>
              <w:pStyle w:val="TAH"/>
              <w:rPr>
                <w:color w:val="C00000"/>
              </w:rPr>
            </w:pPr>
            <w:r w:rsidRPr="00D41DD0">
              <w:rPr>
                <w:color w:val="C00000"/>
              </w:rPr>
              <w:t>LPLT</w:t>
            </w:r>
          </w:p>
        </w:tc>
      </w:tr>
      <w:tr w:rsidR="00EC5785" w:rsidRPr="00D41DD0" w14:paraId="10A45094" w14:textId="77777777" w:rsidTr="00E168ED">
        <w:trPr>
          <w:jc w:val="center"/>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E160E7" w14:textId="77777777" w:rsidR="00EC5785" w:rsidRPr="00D41DD0" w:rsidRDefault="00EC5785" w:rsidP="00E168ED">
            <w:pPr>
              <w:pStyle w:val="TAC"/>
              <w:rPr>
                <w:color w:val="C00000"/>
              </w:rPr>
            </w:pPr>
            <w:r w:rsidRPr="00D41DD0">
              <w:rPr>
                <w:color w:val="C00000"/>
              </w:rPr>
              <w:t>Rooftop</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F7786" w14:textId="77777777" w:rsidR="00EC5785" w:rsidRPr="00B407EB" w:rsidRDefault="00EC5785" w:rsidP="00E168ED">
            <w:pPr>
              <w:pStyle w:val="TAC"/>
              <w:rPr>
                <w:color w:val="C00000"/>
                <w:highlight w:val="yellow"/>
              </w:rPr>
            </w:pPr>
            <w:r w:rsidRPr="00B407EB">
              <w:rPr>
                <w:color w:val="C00000"/>
                <w:highlight w:val="yellow"/>
              </w:rPr>
              <w:t>QC, BBC, ABS, HW</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94863" w14:textId="77777777" w:rsidR="00EC5785" w:rsidRPr="00B407EB" w:rsidRDefault="00EC5785" w:rsidP="00E168ED">
            <w:pPr>
              <w:pStyle w:val="TAC"/>
              <w:rPr>
                <w:color w:val="C00000"/>
                <w:highlight w:val="yellow"/>
              </w:rPr>
            </w:pPr>
            <w:r w:rsidRPr="00B407EB">
              <w:rPr>
                <w:color w:val="C00000"/>
                <w:highlight w:val="yellow"/>
              </w:rPr>
              <w:t>QC, BBC</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AEFC7" w14:textId="77777777" w:rsidR="00EC5785" w:rsidRPr="00B407EB" w:rsidRDefault="00EC5785" w:rsidP="00E168ED">
            <w:pPr>
              <w:pStyle w:val="TAC"/>
              <w:rPr>
                <w:color w:val="C00000"/>
                <w:highlight w:val="yellow"/>
              </w:rPr>
            </w:pPr>
            <w:r w:rsidRPr="00B407EB">
              <w:rPr>
                <w:color w:val="C00000"/>
                <w:highlight w:val="yellow"/>
              </w:rPr>
              <w:t>ABS, HW</w:t>
            </w:r>
          </w:p>
        </w:tc>
        <w:tc>
          <w:tcPr>
            <w:tcW w:w="1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DA233" w14:textId="77777777" w:rsidR="00EC5785" w:rsidRPr="00D41DD0" w:rsidRDefault="00EC5785" w:rsidP="00E168ED">
            <w:pPr>
              <w:pStyle w:val="TAC"/>
              <w:rPr>
                <w:color w:val="C00000"/>
              </w:rPr>
            </w:pPr>
            <w:r w:rsidRPr="00D41DD0">
              <w:rPr>
                <w:color w:val="C00000"/>
              </w:rPr>
              <w:t>ABS, HW</w:t>
            </w:r>
          </w:p>
        </w:tc>
      </w:tr>
      <w:tr w:rsidR="00EC5785" w:rsidRPr="00D41DD0" w14:paraId="2416D93C" w14:textId="77777777" w:rsidTr="00E168ED">
        <w:trPr>
          <w:jc w:val="center"/>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B3ED46" w14:textId="77777777" w:rsidR="00EC5785" w:rsidRPr="00D41DD0" w:rsidRDefault="00EC5785" w:rsidP="00E168ED">
            <w:pPr>
              <w:pStyle w:val="TAC"/>
              <w:rPr>
                <w:color w:val="C00000"/>
              </w:rPr>
            </w:pPr>
            <w:r w:rsidRPr="00D41DD0">
              <w:rPr>
                <w:color w:val="C00000"/>
              </w:rPr>
              <w:t>Car-Mounted</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A2500D" w14:textId="77777777" w:rsidR="00EC5785" w:rsidRPr="00B407EB" w:rsidRDefault="00EC5785" w:rsidP="00E168ED">
            <w:pPr>
              <w:pStyle w:val="TAC"/>
              <w:rPr>
                <w:color w:val="C00000"/>
                <w:highlight w:val="yellow"/>
              </w:rPr>
            </w:pPr>
            <w:r w:rsidRPr="00B407EB">
              <w:rPr>
                <w:color w:val="C00000"/>
                <w:highlight w:val="yellow"/>
              </w:rPr>
              <w:t>QC, BBC, ABS, HW</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E5D058" w14:textId="77777777" w:rsidR="00EC5785" w:rsidRPr="00D41DD0" w:rsidRDefault="00EC5785" w:rsidP="00E168ED">
            <w:pPr>
              <w:pStyle w:val="TAC"/>
              <w:rPr>
                <w:color w:val="C00000"/>
              </w:rPr>
            </w:pPr>
            <w:r w:rsidRPr="00D41DD0">
              <w:rPr>
                <w:color w:val="C00000"/>
              </w:rPr>
              <w:t>BBC</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6C711" w14:textId="77777777" w:rsidR="00EC5785" w:rsidRPr="00D41DD0" w:rsidRDefault="00EC5785" w:rsidP="00E168ED">
            <w:pPr>
              <w:pStyle w:val="TAC"/>
              <w:rPr>
                <w:color w:val="C00000"/>
              </w:rPr>
            </w:pPr>
            <w:r w:rsidRPr="00D41DD0">
              <w:rPr>
                <w:color w:val="C00000"/>
              </w:rPr>
              <w:t>HW</w:t>
            </w:r>
          </w:p>
        </w:tc>
        <w:tc>
          <w:tcPr>
            <w:tcW w:w="1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BF9DD4" w14:textId="77777777" w:rsidR="00EC5785" w:rsidRPr="00A8326B" w:rsidRDefault="00EC5785" w:rsidP="00E168ED">
            <w:pPr>
              <w:pStyle w:val="TAC"/>
              <w:rPr>
                <w:color w:val="C00000"/>
                <w:highlight w:val="yellow"/>
              </w:rPr>
            </w:pPr>
            <w:r w:rsidRPr="00A8326B">
              <w:rPr>
                <w:color w:val="C00000"/>
                <w:highlight w:val="yellow"/>
              </w:rPr>
              <w:t>BBC, ABS, HW</w:t>
            </w:r>
          </w:p>
        </w:tc>
      </w:tr>
      <w:tr w:rsidR="00EC5785" w:rsidRPr="00D41DD0" w14:paraId="3A69883C" w14:textId="77777777" w:rsidTr="00E168ED">
        <w:trPr>
          <w:jc w:val="center"/>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989928" w14:textId="77777777" w:rsidR="00EC5785" w:rsidRPr="00D41DD0" w:rsidRDefault="00EC5785" w:rsidP="00E168ED">
            <w:pPr>
              <w:pStyle w:val="TAC"/>
              <w:rPr>
                <w:color w:val="C00000"/>
              </w:rPr>
            </w:pPr>
            <w:r w:rsidRPr="00D41DD0">
              <w:rPr>
                <w:color w:val="C00000"/>
              </w:rPr>
              <w:t>In-Car Handset</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85C83" w14:textId="77777777" w:rsidR="00EC5785" w:rsidRPr="00B407EB" w:rsidRDefault="00EC5785" w:rsidP="00E168ED">
            <w:pPr>
              <w:pStyle w:val="TAC"/>
              <w:rPr>
                <w:color w:val="C00000"/>
                <w:highlight w:val="yellow"/>
              </w:rPr>
            </w:pPr>
            <w:r w:rsidRPr="00B407EB">
              <w:rPr>
                <w:color w:val="C00000"/>
                <w:highlight w:val="yellow"/>
              </w:rPr>
              <w:t>BBC, ABS, HW</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41E448" w14:textId="77777777" w:rsidR="00EC5785" w:rsidRPr="00D41DD0" w:rsidRDefault="00EC5785" w:rsidP="00E168ED">
            <w:pPr>
              <w:pStyle w:val="TAC"/>
              <w:rPr>
                <w:color w:val="C00000"/>
              </w:rPr>
            </w:pPr>
            <w:r w:rsidRPr="00D41DD0">
              <w:rPr>
                <w:color w:val="C00000"/>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F7E11" w14:textId="77777777" w:rsidR="00EC5785" w:rsidRPr="00D41DD0" w:rsidRDefault="00EC5785" w:rsidP="00E168ED">
            <w:pPr>
              <w:pStyle w:val="TAC"/>
              <w:rPr>
                <w:color w:val="C00000"/>
              </w:rPr>
            </w:pPr>
            <w:r w:rsidRPr="00D41DD0">
              <w:rPr>
                <w:color w:val="C00000"/>
              </w:rPr>
              <w:t>HW</w:t>
            </w:r>
          </w:p>
        </w:tc>
        <w:tc>
          <w:tcPr>
            <w:tcW w:w="1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418D6" w14:textId="77777777" w:rsidR="00EC5785" w:rsidRPr="00A8326B" w:rsidRDefault="00EC5785" w:rsidP="00E168ED">
            <w:pPr>
              <w:pStyle w:val="TAC"/>
              <w:rPr>
                <w:color w:val="C00000"/>
                <w:highlight w:val="yellow"/>
              </w:rPr>
            </w:pPr>
            <w:r w:rsidRPr="00A8326B">
              <w:rPr>
                <w:color w:val="C00000"/>
                <w:highlight w:val="yellow"/>
              </w:rPr>
              <w:t>QC, BBC, ABS, HW</w:t>
            </w:r>
          </w:p>
        </w:tc>
      </w:tr>
      <w:tr w:rsidR="00EC5785" w:rsidRPr="00D41DD0" w14:paraId="5F26834F" w14:textId="77777777" w:rsidTr="00E168ED">
        <w:trPr>
          <w:jc w:val="center"/>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9C2C00" w14:textId="77777777" w:rsidR="00EC5785" w:rsidRPr="00D41DD0" w:rsidRDefault="00EC5785" w:rsidP="00E168ED">
            <w:pPr>
              <w:pStyle w:val="TAC"/>
              <w:rPr>
                <w:color w:val="C00000"/>
              </w:rPr>
            </w:pPr>
            <w:r w:rsidRPr="00D41DD0">
              <w:rPr>
                <w:color w:val="C00000"/>
              </w:rPr>
              <w:t>Indoor</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5103C5" w14:textId="77777777" w:rsidR="00EC5785" w:rsidRPr="00B407EB" w:rsidRDefault="00EC5785" w:rsidP="00E168ED">
            <w:pPr>
              <w:pStyle w:val="TAC"/>
              <w:rPr>
                <w:color w:val="C00000"/>
                <w:highlight w:val="yellow"/>
              </w:rPr>
            </w:pPr>
            <w:r w:rsidRPr="00B407EB">
              <w:rPr>
                <w:color w:val="C00000"/>
                <w:highlight w:val="yellow"/>
              </w:rPr>
              <w:t>ABS, HW</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0A7B81" w14:textId="77777777" w:rsidR="00EC5785" w:rsidRPr="00D41DD0" w:rsidRDefault="00EC5785" w:rsidP="00E168ED">
            <w:pPr>
              <w:pStyle w:val="TAC"/>
              <w:rPr>
                <w:color w:val="C00000"/>
              </w:rPr>
            </w:pPr>
            <w:r w:rsidRPr="00D41DD0">
              <w:rPr>
                <w:color w:val="C00000"/>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30BCBD" w14:textId="77777777" w:rsidR="00EC5785" w:rsidRPr="00D41DD0" w:rsidRDefault="00EC5785" w:rsidP="00E168ED">
            <w:pPr>
              <w:pStyle w:val="TAC"/>
              <w:rPr>
                <w:color w:val="C00000"/>
              </w:rPr>
            </w:pPr>
            <w:r w:rsidRPr="00A8326B">
              <w:rPr>
                <w:color w:val="C00000"/>
                <w:highlight w:val="yellow"/>
              </w:rPr>
              <w:t>ABS, HW</w:t>
            </w:r>
          </w:p>
        </w:tc>
        <w:tc>
          <w:tcPr>
            <w:tcW w:w="1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C54CF7" w14:textId="77777777" w:rsidR="00EC5785" w:rsidRPr="00A8326B" w:rsidRDefault="00EC5785" w:rsidP="00E168ED">
            <w:pPr>
              <w:pStyle w:val="TAC"/>
              <w:rPr>
                <w:color w:val="C00000"/>
                <w:highlight w:val="yellow"/>
              </w:rPr>
            </w:pPr>
            <w:r w:rsidRPr="00A8326B">
              <w:rPr>
                <w:color w:val="C00000"/>
                <w:highlight w:val="yellow"/>
              </w:rPr>
              <w:t>ABS, HW</w:t>
            </w:r>
          </w:p>
        </w:tc>
      </w:tr>
    </w:tbl>
    <w:p w14:paraId="638856E6" w14:textId="77777777" w:rsidR="00EC5785" w:rsidRPr="00D41DD0" w:rsidRDefault="00EC5785" w:rsidP="00EC5785">
      <w:pPr>
        <w:rPr>
          <w:color w:val="C00000"/>
          <w:lang w:val="en-US" w:eastAsia="x-none"/>
        </w:rPr>
      </w:pPr>
      <w:r>
        <w:rPr>
          <w:color w:val="C00000"/>
          <w:lang w:val="en-US" w:eastAsia="x-none"/>
        </w:rPr>
        <w:t>QC: Qualcomm; BBC: British Broadcasting Corp.; ABS: Academy of Broadcasting Science; HW: Huawei</w:t>
      </w:r>
    </w:p>
    <w:p w14:paraId="007A904C" w14:textId="77777777" w:rsidR="00EC5785" w:rsidRPr="006403E6" w:rsidRDefault="00EC5785" w:rsidP="00EC5785">
      <w:pPr>
        <w:rPr>
          <w:lang w:val="en-US" w:eastAsia="x-none"/>
        </w:rPr>
      </w:pPr>
    </w:p>
    <w:p w14:paraId="337E7304" w14:textId="77777777" w:rsidR="00EC5785" w:rsidRPr="002907FD" w:rsidRDefault="00EC5785" w:rsidP="00EC5785">
      <w:pPr>
        <w:rPr>
          <w:rFonts w:ascii="Calibri" w:hAnsi="Calibri"/>
          <w:b/>
          <w:color w:val="C00000"/>
          <w:szCs w:val="22"/>
          <w:lang w:val="en-US" w:eastAsia="ja-JP"/>
        </w:rPr>
      </w:pPr>
      <w:r w:rsidRPr="002907FD">
        <w:rPr>
          <w:b/>
          <w:color w:val="C00000"/>
          <w:highlight w:val="green"/>
          <w:lang w:val="en-US"/>
        </w:rPr>
        <w:t>Agreements</w:t>
      </w:r>
      <w:r w:rsidRPr="002907FD">
        <w:rPr>
          <w:b/>
          <w:color w:val="C00000"/>
          <w:lang w:val="en-US"/>
        </w:rPr>
        <w:t>:</w:t>
      </w:r>
    </w:p>
    <w:p w14:paraId="150F3EA4" w14:textId="15F07744" w:rsidR="00EC5785" w:rsidRPr="002907FD" w:rsidRDefault="00EC5785" w:rsidP="00EC5785">
      <w:pPr>
        <w:numPr>
          <w:ilvl w:val="0"/>
          <w:numId w:val="24"/>
        </w:numPr>
        <w:overflowPunct/>
        <w:autoSpaceDE/>
        <w:autoSpaceDN/>
        <w:adjustRightInd/>
        <w:spacing w:after="0"/>
        <w:textAlignment w:val="auto"/>
        <w:rPr>
          <w:b/>
          <w:color w:val="C00000"/>
          <w:lang w:val="en-US"/>
        </w:rPr>
      </w:pPr>
      <w:r w:rsidRPr="002907FD">
        <w:rPr>
          <w:b/>
          <w:color w:val="C00000"/>
          <w:lang w:val="en-US"/>
        </w:rPr>
        <w:t xml:space="preserve">All proposals &amp; TPs in </w:t>
      </w:r>
      <w:hyperlink r:id="rId8" w:history="1">
        <w:r>
          <w:rPr>
            <w:rStyle w:val="Hyperlink"/>
            <w:b/>
            <w:lang w:val="en-US" w:eastAsia="x-none"/>
          </w:rPr>
          <w:t>R1-1811738</w:t>
        </w:r>
      </w:hyperlink>
      <w:r w:rsidRPr="002907FD">
        <w:rPr>
          <w:b/>
          <w:color w:val="C00000"/>
          <w:lang w:val="en-US"/>
        </w:rPr>
        <w:t xml:space="preserve"> are agreed, except: </w:t>
      </w:r>
    </w:p>
    <w:p w14:paraId="04E2D96C" w14:textId="77777777" w:rsidR="00EC5785" w:rsidRPr="002907FD" w:rsidRDefault="00EC5785" w:rsidP="00EC5785">
      <w:pPr>
        <w:numPr>
          <w:ilvl w:val="1"/>
          <w:numId w:val="24"/>
        </w:numPr>
        <w:overflowPunct/>
        <w:autoSpaceDE/>
        <w:autoSpaceDN/>
        <w:adjustRightInd/>
        <w:spacing w:after="0"/>
        <w:textAlignment w:val="auto"/>
        <w:rPr>
          <w:b/>
          <w:color w:val="C00000"/>
          <w:lang w:val="en-US"/>
        </w:rPr>
      </w:pPr>
      <w:r w:rsidRPr="002907FD">
        <w:rPr>
          <w:b/>
          <w:color w:val="C00000"/>
          <w:lang w:val="en-US"/>
        </w:rPr>
        <w:t>FFS proposal 5 &amp; TP4</w:t>
      </w:r>
    </w:p>
    <w:p w14:paraId="0DBBAE6C" w14:textId="77777777" w:rsidR="00EC5785" w:rsidRPr="002907FD" w:rsidRDefault="00EC5785" w:rsidP="00EC5785">
      <w:pPr>
        <w:numPr>
          <w:ilvl w:val="1"/>
          <w:numId w:val="24"/>
        </w:numPr>
        <w:overflowPunct/>
        <w:autoSpaceDE/>
        <w:autoSpaceDN/>
        <w:adjustRightInd/>
        <w:spacing w:after="0"/>
        <w:textAlignment w:val="auto"/>
        <w:rPr>
          <w:b/>
          <w:color w:val="C00000"/>
          <w:lang w:val="en-US"/>
        </w:rPr>
      </w:pPr>
      <w:r w:rsidRPr="002907FD">
        <w:rPr>
          <w:b/>
          <w:color w:val="C00000"/>
          <w:lang w:val="en-US"/>
        </w:rPr>
        <w:t xml:space="preserve">Replacing Rel-15 by Rel-14 in the proposals </w:t>
      </w:r>
      <w:r w:rsidRPr="002907FD">
        <w:rPr>
          <w:b/>
          <w:color w:val="C00000"/>
          <w:u w:val="single"/>
          <w:lang w:val="en-US"/>
        </w:rPr>
        <w:t>&amp; TPs</w:t>
      </w:r>
    </w:p>
    <w:p w14:paraId="741F22D3" w14:textId="6778A8F0" w:rsidR="00EC5785" w:rsidRPr="002907FD" w:rsidRDefault="00FA4DBC" w:rsidP="00EC5785">
      <w:pPr>
        <w:rPr>
          <w:b/>
          <w:color w:val="C00000"/>
          <w:lang w:val="en-US" w:eastAsia="x-none"/>
        </w:rPr>
      </w:pPr>
      <w:hyperlink r:id="rId9" w:history="1">
        <w:r w:rsidR="00EC5785">
          <w:rPr>
            <w:rStyle w:val="Hyperlink"/>
            <w:b/>
            <w:lang w:val="en-US" w:eastAsia="x-none"/>
          </w:rPr>
          <w:t>R1-1811738</w:t>
        </w:r>
      </w:hyperlink>
      <w:r w:rsidR="00EC5785" w:rsidRPr="002907FD">
        <w:rPr>
          <w:b/>
          <w:color w:val="C00000"/>
          <w:lang w:val="en-US" w:eastAsia="x-none"/>
        </w:rPr>
        <w:tab/>
        <w:t>Email discussion on requirements not requiring simulations</w:t>
      </w:r>
      <w:r w:rsidR="00EC5785" w:rsidRPr="002907FD">
        <w:rPr>
          <w:b/>
          <w:color w:val="C00000"/>
          <w:lang w:val="en-US" w:eastAsia="x-none"/>
        </w:rPr>
        <w:tab/>
        <w:t>Qualcomm Incorporated</w:t>
      </w:r>
    </w:p>
    <w:p w14:paraId="6987DE54" w14:textId="5A7780A4" w:rsidR="00EC5785" w:rsidRPr="002907FD" w:rsidRDefault="00FA4DBC" w:rsidP="00EC5785">
      <w:pPr>
        <w:rPr>
          <w:b/>
          <w:color w:val="C00000"/>
          <w:lang w:val="en-US" w:eastAsia="x-none"/>
        </w:rPr>
      </w:pPr>
      <w:hyperlink r:id="rId10" w:history="1">
        <w:r w:rsidR="00EC5785">
          <w:rPr>
            <w:rStyle w:val="Hyperlink"/>
            <w:b/>
            <w:highlight w:val="green"/>
            <w:lang w:val="en-US" w:eastAsia="x-none"/>
          </w:rPr>
          <w:t>R1-1811739</w:t>
        </w:r>
      </w:hyperlink>
      <w:r w:rsidR="00EC5785" w:rsidRPr="002907FD">
        <w:rPr>
          <w:b/>
          <w:color w:val="C00000"/>
          <w:lang w:val="en-US" w:eastAsia="x-none"/>
        </w:rPr>
        <w:tab/>
        <w:t>LS on 5G requirements for dedicated broadcast networks</w:t>
      </w:r>
      <w:r w:rsidR="00EC5785" w:rsidRPr="002907FD">
        <w:rPr>
          <w:b/>
          <w:color w:val="C00000"/>
          <w:lang w:val="en-US" w:eastAsia="x-none"/>
        </w:rPr>
        <w:tab/>
        <w:t>RAN1, Qualcomm</w:t>
      </w:r>
    </w:p>
    <w:p w14:paraId="1C692917" w14:textId="77777777" w:rsidR="00EC5785" w:rsidRPr="002907FD" w:rsidRDefault="00EC5785" w:rsidP="00EC5785">
      <w:pPr>
        <w:rPr>
          <w:b/>
          <w:color w:val="C00000"/>
          <w:lang w:val="en-US" w:eastAsia="x-none"/>
        </w:rPr>
      </w:pPr>
      <w:r w:rsidRPr="002907FD">
        <w:rPr>
          <w:b/>
          <w:color w:val="C00000"/>
          <w:lang w:val="en-US" w:eastAsia="x-none"/>
        </w:rPr>
        <w:t>Decision: LS to SA2 is approved.</w:t>
      </w:r>
    </w:p>
    <w:p w14:paraId="2DE22D53" w14:textId="27CACDC0" w:rsidR="00EC5785" w:rsidRDefault="00EC5785" w:rsidP="00EC5785">
      <w:pPr>
        <w:rPr>
          <w:lang w:val="en-US" w:eastAsia="ja-JP"/>
        </w:rPr>
      </w:pPr>
    </w:p>
    <w:p w14:paraId="0C5A051E" w14:textId="68F45908" w:rsidR="00EC5785" w:rsidRPr="00EC5785" w:rsidRDefault="00EC5785" w:rsidP="00EC5785">
      <w:pPr>
        <w:rPr>
          <w:b/>
          <w:u w:val="single"/>
          <w:lang w:eastAsia="ja-JP"/>
        </w:rPr>
      </w:pPr>
      <w:r w:rsidRPr="00EC5785">
        <w:rPr>
          <w:b/>
          <w:u w:val="single"/>
          <w:lang w:eastAsia="ja-JP"/>
        </w:rPr>
        <w:t>In RAN1#9</w:t>
      </w:r>
      <w:r>
        <w:rPr>
          <w:b/>
          <w:u w:val="single"/>
          <w:lang w:eastAsia="ja-JP"/>
        </w:rPr>
        <w:t>5, the following agreements were reached</w:t>
      </w:r>
    </w:p>
    <w:p w14:paraId="39B8B02B" w14:textId="77777777" w:rsidR="00EC5785" w:rsidRDefault="00EC5785" w:rsidP="00EC5785">
      <w:pPr>
        <w:rPr>
          <w:lang w:eastAsia="x-none"/>
        </w:rPr>
      </w:pPr>
      <w:r w:rsidRPr="001010CF">
        <w:rPr>
          <w:highlight w:val="green"/>
          <w:lang w:eastAsia="x-none"/>
        </w:rPr>
        <w:t>R1-1813054 is endorsed. Note that subclauses reflecting requirements that are not relevant for dedicated networks may be removed/modified depending on further discussions in RAN1.</w:t>
      </w:r>
    </w:p>
    <w:p w14:paraId="04260B37" w14:textId="77777777" w:rsidR="00EC5785" w:rsidRDefault="00EC5785" w:rsidP="00EC5785">
      <w:pPr>
        <w:ind w:left="1440" w:hanging="1440"/>
        <w:rPr>
          <w:lang w:eastAsia="x-none"/>
        </w:rPr>
      </w:pPr>
      <w:r w:rsidRPr="00C24A83">
        <w:rPr>
          <w:b/>
          <w:highlight w:val="green"/>
          <w:lang w:eastAsia="x-none"/>
        </w:rPr>
        <w:t>R1-1813786</w:t>
      </w:r>
      <w:r w:rsidRPr="00C24A83">
        <w:rPr>
          <w:lang w:eastAsia="x-none"/>
        </w:rPr>
        <w:tab/>
        <w:t>Updated TR for 36.776 v0.0.4</w:t>
      </w:r>
      <w:r w:rsidRPr="00C24A83">
        <w:rPr>
          <w:lang w:eastAsia="x-none"/>
        </w:rPr>
        <w:tab/>
        <w:t>Qualcomm Incorporated</w:t>
      </w:r>
    </w:p>
    <w:p w14:paraId="34DDF827" w14:textId="77777777" w:rsidR="00EC5785" w:rsidRDefault="00EC5785" w:rsidP="00EC5785">
      <w:pPr>
        <w:rPr>
          <w:lang w:eastAsia="x-none"/>
        </w:rPr>
      </w:pPr>
      <w:r w:rsidRPr="00D4749D">
        <w:rPr>
          <w:highlight w:val="green"/>
          <w:lang w:eastAsia="x-none"/>
        </w:rPr>
        <w:t>Agreement:</w:t>
      </w:r>
    </w:p>
    <w:p w14:paraId="4285B9F9" w14:textId="77777777" w:rsidR="00EC5785" w:rsidRDefault="00EC5785" w:rsidP="00EC5785">
      <w:pPr>
        <w:rPr>
          <w:lang w:eastAsia="x-none"/>
        </w:rPr>
      </w:pPr>
      <w:r w:rsidRPr="00D4749D">
        <w:rPr>
          <w:lang w:eastAsia="x-none"/>
        </w:rPr>
        <w:t>For SINR calculation, the formula in ITU-R BT.2243-3 page 47 is used. Positioning of the EI is up to receiver implementation and should be declared in the evaluation, including the length of the EI.</w:t>
      </w:r>
    </w:p>
    <w:p w14:paraId="1F3C5C14" w14:textId="77777777" w:rsidR="00EC5785" w:rsidRDefault="00EC5785" w:rsidP="00EC5785">
      <w:pPr>
        <w:rPr>
          <w:lang w:eastAsia="x-none"/>
        </w:rPr>
      </w:pPr>
    </w:p>
    <w:p w14:paraId="69A51DD7" w14:textId="77777777" w:rsidR="00EC5785" w:rsidRDefault="00EC5785" w:rsidP="00EC5785">
      <w:pPr>
        <w:rPr>
          <w:lang w:eastAsia="x-none"/>
        </w:rPr>
      </w:pPr>
      <w:r w:rsidRPr="00D4749D">
        <w:rPr>
          <w:highlight w:val="green"/>
          <w:lang w:eastAsia="x-none"/>
        </w:rPr>
        <w:t>Agreement:</w:t>
      </w:r>
    </w:p>
    <w:p w14:paraId="7E76B23E" w14:textId="77777777" w:rsidR="00EC5785" w:rsidRPr="00D4749D" w:rsidRDefault="00EC5785" w:rsidP="00EC5785">
      <w:pPr>
        <w:rPr>
          <w:lang w:eastAsia="x-none"/>
        </w:rPr>
      </w:pPr>
      <w:r w:rsidRPr="00D4749D">
        <w:rPr>
          <w:lang w:eastAsia="x-none"/>
        </w:rPr>
        <w:t>For CAS link-level evaluations:</w:t>
      </w:r>
    </w:p>
    <w:p w14:paraId="2AA0FF5E" w14:textId="77777777" w:rsidR="00EC5785" w:rsidRPr="00D4749D" w:rsidRDefault="00EC5785" w:rsidP="00EC5785">
      <w:pPr>
        <w:numPr>
          <w:ilvl w:val="0"/>
          <w:numId w:val="25"/>
        </w:numPr>
        <w:overflowPunct/>
        <w:autoSpaceDE/>
        <w:autoSpaceDN/>
        <w:adjustRightInd/>
        <w:spacing w:after="0"/>
        <w:textAlignment w:val="auto"/>
        <w:rPr>
          <w:lang w:eastAsia="x-none"/>
        </w:rPr>
      </w:pPr>
      <w:r w:rsidRPr="00D4749D">
        <w:rPr>
          <w:lang w:eastAsia="x-none"/>
        </w:rPr>
        <w:t>Link level simulations are required in order to confirm the SINR range [-10 dB to -7 dB] that the CAS would reliably operate in the transmission channels appropriate for fixed rooftop reception</w:t>
      </w:r>
      <w:r>
        <w:rPr>
          <w:lang w:eastAsia="x-none"/>
        </w:rPr>
        <w:t xml:space="preserve"> (1T1R)</w:t>
      </w:r>
    </w:p>
    <w:p w14:paraId="7D7182F3" w14:textId="77777777" w:rsidR="00EC5785" w:rsidRPr="00D4749D" w:rsidRDefault="00EC5785" w:rsidP="00EC5785">
      <w:pPr>
        <w:numPr>
          <w:ilvl w:val="0"/>
          <w:numId w:val="25"/>
        </w:numPr>
        <w:overflowPunct/>
        <w:autoSpaceDE/>
        <w:autoSpaceDN/>
        <w:adjustRightInd/>
        <w:spacing w:after="0"/>
        <w:textAlignment w:val="auto"/>
        <w:rPr>
          <w:lang w:eastAsia="x-none"/>
        </w:rPr>
      </w:pPr>
      <w:r w:rsidRPr="00D4749D">
        <w:rPr>
          <w:lang w:eastAsia="x-none"/>
        </w:rPr>
        <w:t>Link level simulations are required in order to confirm the SINR range [-6 dB to -4 dB] that the CAS would reliably operate in the transmission channels appropriate for car-mounted receiver</w:t>
      </w:r>
      <w:r>
        <w:rPr>
          <w:lang w:eastAsia="x-none"/>
        </w:rPr>
        <w:t xml:space="preserve"> (1T2R)</w:t>
      </w:r>
      <w:r w:rsidRPr="00D4749D">
        <w:rPr>
          <w:lang w:eastAsia="x-none"/>
        </w:rPr>
        <w:t>.</w:t>
      </w:r>
    </w:p>
    <w:p w14:paraId="06B9A143" w14:textId="77777777" w:rsidR="00EC5785" w:rsidRDefault="00EC5785" w:rsidP="00EC5785">
      <w:pPr>
        <w:rPr>
          <w:lang w:eastAsia="x-none"/>
        </w:rPr>
      </w:pPr>
    </w:p>
    <w:p w14:paraId="1A6C39EB" w14:textId="77777777" w:rsidR="00EC5785" w:rsidRDefault="00EC5785" w:rsidP="00EC5785">
      <w:pPr>
        <w:rPr>
          <w:lang w:eastAsia="x-none"/>
        </w:rPr>
      </w:pPr>
      <w:r w:rsidRPr="00B26CB2">
        <w:rPr>
          <w:highlight w:val="green"/>
          <w:lang w:eastAsia="x-none"/>
        </w:rPr>
        <w:t>Agreement:</w:t>
      </w:r>
    </w:p>
    <w:p w14:paraId="44F6B726" w14:textId="77777777" w:rsidR="00EC5785" w:rsidRPr="00A82BC5" w:rsidRDefault="00EC5785" w:rsidP="00EC5785">
      <w:pPr>
        <w:rPr>
          <w:lang w:eastAsia="x-none"/>
        </w:rPr>
      </w:pPr>
      <w:r w:rsidRPr="00A82BC5">
        <w:rPr>
          <w:lang w:eastAsia="x-none"/>
        </w:rPr>
        <w:t>The following enhancements are to be evaluated for</w:t>
      </w:r>
      <w:r>
        <w:rPr>
          <w:lang w:eastAsia="x-none"/>
        </w:rPr>
        <w:t xml:space="preserve"> RAN1#96</w:t>
      </w:r>
      <w:r w:rsidRPr="00A82BC5">
        <w:rPr>
          <w:lang w:eastAsia="x-none"/>
        </w:rPr>
        <w:t>:</w:t>
      </w:r>
    </w:p>
    <w:p w14:paraId="47DD1149" w14:textId="77777777" w:rsidR="00EC5785" w:rsidRPr="00A82BC5" w:rsidRDefault="00EC5785" w:rsidP="00EC5785">
      <w:pPr>
        <w:numPr>
          <w:ilvl w:val="0"/>
          <w:numId w:val="28"/>
        </w:numPr>
        <w:overflowPunct/>
        <w:autoSpaceDE/>
        <w:autoSpaceDN/>
        <w:adjustRightInd/>
        <w:spacing w:after="0"/>
        <w:textAlignment w:val="auto"/>
        <w:rPr>
          <w:lang w:eastAsia="x-none"/>
        </w:rPr>
      </w:pPr>
      <w:r w:rsidRPr="00A82BC5">
        <w:rPr>
          <w:lang w:eastAsia="x-none"/>
        </w:rPr>
        <w:t>High priority items:</w:t>
      </w:r>
    </w:p>
    <w:p w14:paraId="06ECE741" w14:textId="77777777" w:rsidR="00EC5785" w:rsidRPr="00A82BC5" w:rsidRDefault="00EC5785" w:rsidP="00EC5785">
      <w:pPr>
        <w:numPr>
          <w:ilvl w:val="0"/>
          <w:numId w:val="27"/>
        </w:numPr>
        <w:overflowPunct/>
        <w:autoSpaceDE/>
        <w:autoSpaceDN/>
        <w:adjustRightInd/>
        <w:spacing w:after="0"/>
        <w:textAlignment w:val="auto"/>
        <w:rPr>
          <w:lang w:eastAsia="x-none"/>
        </w:rPr>
      </w:pPr>
      <w:r w:rsidRPr="00A82BC5">
        <w:rPr>
          <w:lang w:eastAsia="x-none"/>
        </w:rPr>
        <w:t>New numerologies for support of larger ISDs and mobility</w:t>
      </w:r>
    </w:p>
    <w:p w14:paraId="497051E6" w14:textId="77777777" w:rsidR="00EC5785" w:rsidRPr="00A82BC5" w:rsidRDefault="00EC5785" w:rsidP="00EC5785">
      <w:pPr>
        <w:numPr>
          <w:ilvl w:val="0"/>
          <w:numId w:val="27"/>
        </w:numPr>
        <w:overflowPunct/>
        <w:autoSpaceDE/>
        <w:autoSpaceDN/>
        <w:adjustRightInd/>
        <w:spacing w:after="0"/>
        <w:textAlignment w:val="auto"/>
        <w:rPr>
          <w:lang w:eastAsia="x-none"/>
        </w:rPr>
      </w:pPr>
      <w:r w:rsidRPr="00A82BC5">
        <w:rPr>
          <w:lang w:eastAsia="x-none"/>
        </w:rPr>
        <w:t>New MBSFN-RS patterns</w:t>
      </w:r>
    </w:p>
    <w:p w14:paraId="7502C19D" w14:textId="77777777" w:rsidR="00EC5785" w:rsidRPr="00A82BC5" w:rsidRDefault="00EC5785" w:rsidP="00EC5785">
      <w:pPr>
        <w:numPr>
          <w:ilvl w:val="0"/>
          <w:numId w:val="27"/>
        </w:numPr>
        <w:overflowPunct/>
        <w:autoSpaceDE/>
        <w:autoSpaceDN/>
        <w:adjustRightInd/>
        <w:spacing w:after="0"/>
        <w:textAlignment w:val="auto"/>
        <w:rPr>
          <w:lang w:eastAsia="x-none"/>
        </w:rPr>
      </w:pPr>
      <w:r w:rsidRPr="00A82BC5">
        <w:rPr>
          <w:lang w:eastAsia="x-none"/>
        </w:rPr>
        <w:t>MUST for SC-PTM/PMCH</w:t>
      </w:r>
    </w:p>
    <w:p w14:paraId="05CA94CE" w14:textId="77777777" w:rsidR="00EC5785" w:rsidRPr="00A82BC5" w:rsidRDefault="00EC5785" w:rsidP="00EC5785">
      <w:pPr>
        <w:numPr>
          <w:ilvl w:val="0"/>
          <w:numId w:val="28"/>
        </w:numPr>
        <w:overflowPunct/>
        <w:autoSpaceDE/>
        <w:autoSpaceDN/>
        <w:adjustRightInd/>
        <w:spacing w:after="0"/>
        <w:textAlignment w:val="auto"/>
        <w:rPr>
          <w:lang w:eastAsia="x-none"/>
        </w:rPr>
      </w:pPr>
      <w:r w:rsidRPr="00A82BC5">
        <w:rPr>
          <w:lang w:eastAsia="x-none"/>
        </w:rPr>
        <w:t>Low priority items:</w:t>
      </w:r>
    </w:p>
    <w:p w14:paraId="47BB648C" w14:textId="77777777" w:rsidR="00EC5785" w:rsidRPr="00A82BC5" w:rsidRDefault="00EC5785" w:rsidP="00EC5785">
      <w:pPr>
        <w:numPr>
          <w:ilvl w:val="0"/>
          <w:numId w:val="26"/>
        </w:numPr>
        <w:overflowPunct/>
        <w:autoSpaceDE/>
        <w:autoSpaceDN/>
        <w:adjustRightInd/>
        <w:spacing w:after="0"/>
        <w:textAlignment w:val="auto"/>
        <w:rPr>
          <w:lang w:eastAsia="x-none"/>
        </w:rPr>
      </w:pPr>
      <w:r w:rsidRPr="00A82BC5">
        <w:rPr>
          <w:lang w:eastAsia="x-none"/>
        </w:rPr>
        <w:t>Higher modulation schemes</w:t>
      </w:r>
    </w:p>
    <w:p w14:paraId="7B0D3429" w14:textId="77777777" w:rsidR="00EC5785" w:rsidRPr="00A82BC5" w:rsidRDefault="00EC5785" w:rsidP="00EC5785">
      <w:pPr>
        <w:numPr>
          <w:ilvl w:val="0"/>
          <w:numId w:val="26"/>
        </w:numPr>
        <w:overflowPunct/>
        <w:autoSpaceDE/>
        <w:autoSpaceDN/>
        <w:adjustRightInd/>
        <w:spacing w:after="0"/>
        <w:textAlignment w:val="auto"/>
        <w:rPr>
          <w:lang w:eastAsia="x-none"/>
        </w:rPr>
      </w:pPr>
      <w:r w:rsidRPr="00A82BC5">
        <w:rPr>
          <w:lang w:eastAsia="x-none"/>
        </w:rPr>
        <w:t>Time-based interleaving</w:t>
      </w:r>
    </w:p>
    <w:p w14:paraId="4496F8EA" w14:textId="77777777" w:rsidR="00EC5785" w:rsidRPr="00A82BC5" w:rsidRDefault="00EC5785" w:rsidP="00EC5785">
      <w:pPr>
        <w:numPr>
          <w:ilvl w:val="0"/>
          <w:numId w:val="26"/>
        </w:numPr>
        <w:overflowPunct/>
        <w:autoSpaceDE/>
        <w:autoSpaceDN/>
        <w:adjustRightInd/>
        <w:spacing w:after="0"/>
        <w:textAlignment w:val="auto"/>
        <w:rPr>
          <w:lang w:eastAsia="x-none"/>
        </w:rPr>
      </w:pPr>
      <w:r w:rsidRPr="00A82BC5">
        <w:rPr>
          <w:lang w:eastAsia="x-none"/>
        </w:rPr>
        <w:t>Lower guard BW for new numerologies</w:t>
      </w:r>
    </w:p>
    <w:p w14:paraId="6ED7F1C3" w14:textId="77777777" w:rsidR="00EC5785" w:rsidRDefault="00EC5785" w:rsidP="00EC5785">
      <w:pPr>
        <w:rPr>
          <w:lang w:eastAsia="x-none"/>
        </w:rPr>
      </w:pPr>
    </w:p>
    <w:p w14:paraId="6D62ADFD" w14:textId="77777777" w:rsidR="00EC5785" w:rsidRDefault="00EC5785" w:rsidP="00EC5785">
      <w:pPr>
        <w:rPr>
          <w:lang w:eastAsia="x-none"/>
        </w:rPr>
      </w:pPr>
      <w:r w:rsidRPr="00514E11">
        <w:rPr>
          <w:highlight w:val="green"/>
          <w:lang w:eastAsia="x-none"/>
        </w:rPr>
        <w:t>Agreement:</w:t>
      </w:r>
    </w:p>
    <w:p w14:paraId="7DB9AF54" w14:textId="77777777" w:rsidR="00EC5785" w:rsidRDefault="00EC5785" w:rsidP="00EC5785">
      <w:pPr>
        <w:rPr>
          <w:lang w:eastAsia="x-none"/>
        </w:rPr>
      </w:pPr>
      <w:r>
        <w:rPr>
          <w:lang w:eastAsia="x-none"/>
        </w:rPr>
        <w:t xml:space="preserve">While </w:t>
      </w:r>
      <w:r w:rsidRPr="00B26CB2">
        <w:rPr>
          <w:lang w:eastAsia="x-none"/>
        </w:rPr>
        <w:t xml:space="preserve">50/1 </w:t>
      </w:r>
      <w:r>
        <w:rPr>
          <w:lang w:eastAsia="x-none"/>
        </w:rPr>
        <w:t>a</w:t>
      </w:r>
      <w:r w:rsidRPr="00B26CB2">
        <w:rPr>
          <w:lang w:eastAsia="x-none"/>
        </w:rPr>
        <w:t>s the preferred assumption for all scenarios</w:t>
      </w:r>
      <w:r>
        <w:rPr>
          <w:lang w:eastAsia="x-none"/>
        </w:rPr>
        <w:t xml:space="preserve"> is already agreed,</w:t>
      </w:r>
      <w:r w:rsidRPr="00B26CB2">
        <w:rPr>
          <w:lang w:eastAsia="x-none"/>
        </w:rPr>
        <w:t xml:space="preserve"> </w:t>
      </w:r>
      <w:r>
        <w:rPr>
          <w:lang w:eastAsia="x-none"/>
        </w:rPr>
        <w:t>e</w:t>
      </w:r>
      <w:r w:rsidRPr="00B26CB2">
        <w:rPr>
          <w:lang w:eastAsia="x-none"/>
        </w:rPr>
        <w:t xml:space="preserve">valuations based on 50/50 for SC-PTM </w:t>
      </w:r>
      <w:r>
        <w:rPr>
          <w:lang w:eastAsia="x-none"/>
        </w:rPr>
        <w:t xml:space="preserve">can be captured in the TR and </w:t>
      </w:r>
      <w:r w:rsidRPr="00B26CB2">
        <w:rPr>
          <w:lang w:eastAsia="x-none"/>
        </w:rPr>
        <w:t>would be clearly marked as such to allow for proper conclusions.</w:t>
      </w:r>
    </w:p>
    <w:p w14:paraId="0C33D126" w14:textId="77777777" w:rsidR="00EC5785" w:rsidRDefault="00EC5785" w:rsidP="00EC5785">
      <w:pPr>
        <w:rPr>
          <w:lang w:eastAsia="x-none"/>
        </w:rPr>
      </w:pPr>
      <w:r w:rsidRPr="00E869AF">
        <w:rPr>
          <w:highlight w:val="green"/>
          <w:lang w:eastAsia="x-none"/>
        </w:rPr>
        <w:t>The text proposal in Section 4 of R1-1813056 is endorsed for inclusion in the TR.</w:t>
      </w:r>
    </w:p>
    <w:p w14:paraId="2585C163" w14:textId="77777777" w:rsidR="00EC5785" w:rsidRPr="00D4749D" w:rsidRDefault="00EC5785" w:rsidP="00EC5785">
      <w:pPr>
        <w:ind w:left="1440" w:hanging="1440"/>
        <w:rPr>
          <w:lang w:eastAsia="x-none"/>
        </w:rPr>
      </w:pPr>
      <w:r w:rsidRPr="00D4749D">
        <w:rPr>
          <w:highlight w:val="green"/>
          <w:lang w:eastAsia="x-none"/>
        </w:rPr>
        <w:t>Text proposal</w:t>
      </w:r>
      <w:r>
        <w:rPr>
          <w:highlight w:val="green"/>
          <w:lang w:eastAsia="x-none"/>
        </w:rPr>
        <w:t>s</w:t>
      </w:r>
      <w:r w:rsidRPr="00D4749D">
        <w:rPr>
          <w:highlight w:val="green"/>
          <w:lang w:eastAsia="x-none"/>
        </w:rPr>
        <w:t xml:space="preserve"> TP1 </w:t>
      </w:r>
      <w:r>
        <w:rPr>
          <w:highlight w:val="green"/>
          <w:lang w:eastAsia="x-none"/>
        </w:rPr>
        <w:t xml:space="preserve">and TP2 </w:t>
      </w:r>
      <w:r w:rsidRPr="00D4749D">
        <w:rPr>
          <w:highlight w:val="green"/>
          <w:lang w:eastAsia="x-none"/>
        </w:rPr>
        <w:t xml:space="preserve">in R1-1813785 </w:t>
      </w:r>
      <w:r>
        <w:rPr>
          <w:highlight w:val="green"/>
          <w:lang w:eastAsia="x-none"/>
        </w:rPr>
        <w:t>are</w:t>
      </w:r>
      <w:r w:rsidRPr="00D4749D">
        <w:rPr>
          <w:highlight w:val="green"/>
          <w:lang w:eastAsia="x-none"/>
        </w:rPr>
        <w:t xml:space="preserve"> endorsed.</w:t>
      </w:r>
    </w:p>
    <w:p w14:paraId="48D5C061" w14:textId="77777777" w:rsidR="00EC5785" w:rsidRDefault="00EC5785" w:rsidP="00EC5785">
      <w:pPr>
        <w:ind w:left="1440" w:hanging="1440"/>
        <w:rPr>
          <w:lang w:eastAsia="x-none"/>
        </w:rPr>
      </w:pPr>
      <w:r w:rsidRPr="00E869AF">
        <w:rPr>
          <w:highlight w:val="green"/>
          <w:lang w:eastAsia="x-none"/>
        </w:rPr>
        <w:t>Agreement:</w:t>
      </w:r>
    </w:p>
    <w:p w14:paraId="4B422A7F" w14:textId="77777777" w:rsidR="00EC5785" w:rsidRDefault="00EC5785" w:rsidP="00EC5785">
      <w:pPr>
        <w:ind w:left="1440" w:hanging="1440"/>
        <w:rPr>
          <w:lang w:eastAsia="x-none"/>
        </w:rPr>
      </w:pPr>
      <w:r>
        <w:rPr>
          <w:lang w:eastAsia="x-none"/>
        </w:rPr>
        <w:t>Proposal 1 in R1-1812248 is agreed in principle. FFS: Details and notation to capture this in the TR.</w:t>
      </w:r>
    </w:p>
    <w:p w14:paraId="2A43F6A6" w14:textId="77777777" w:rsidR="00EC5785" w:rsidRPr="00EC5785" w:rsidRDefault="00EC5785" w:rsidP="00EC5785">
      <w:pPr>
        <w:rPr>
          <w:lang w:eastAsia="ja-JP"/>
        </w:rPr>
      </w:pPr>
    </w:p>
    <w:p w14:paraId="4B193DB6" w14:textId="19DE8F11" w:rsidR="003A4B47" w:rsidRDefault="00701410" w:rsidP="00701410">
      <w:pPr>
        <w:pStyle w:val="Heading4"/>
        <w:rPr>
          <w:lang w:eastAsia="ja-JP"/>
        </w:rPr>
      </w:pPr>
      <w:r>
        <w:rPr>
          <w:lang w:eastAsia="ja-JP"/>
        </w:rPr>
        <w:t>2.1.2</w:t>
      </w:r>
      <w:r>
        <w:rPr>
          <w:lang w:eastAsia="ja-JP"/>
        </w:rPr>
        <w:tab/>
        <w:t>Remaining Open issues</w:t>
      </w:r>
    </w:p>
    <w:p w14:paraId="0A2347A3" w14:textId="2D5D2C74" w:rsidR="00EC5785" w:rsidRDefault="00EC5785" w:rsidP="00EC5785">
      <w:pPr>
        <w:rPr>
          <w:lang w:eastAsia="ja-JP"/>
        </w:rPr>
      </w:pPr>
      <w:r>
        <w:rPr>
          <w:lang w:eastAsia="ja-JP"/>
        </w:rPr>
        <w:t>For requirements</w:t>
      </w:r>
      <w:r w:rsidR="00E168ED">
        <w:rPr>
          <w:lang w:eastAsia="ja-JP"/>
        </w:rPr>
        <w:t xml:space="preserve"> 2, 6, 7, 8 in TR 38.913:</w:t>
      </w:r>
    </w:p>
    <w:p w14:paraId="7A5EA651" w14:textId="53574B4D" w:rsidR="00E168ED" w:rsidRDefault="00E168ED" w:rsidP="00E168ED">
      <w:pPr>
        <w:numPr>
          <w:ilvl w:val="0"/>
          <w:numId w:val="29"/>
        </w:numPr>
        <w:ind w:right="-99"/>
      </w:pPr>
      <w:r>
        <w:t>Identify if these requirements are relevant for dedicated terrestrial broadcast networks.</w:t>
      </w:r>
    </w:p>
    <w:p w14:paraId="1C1F669E" w14:textId="77777777" w:rsidR="00E168ED" w:rsidRDefault="00E168ED" w:rsidP="00E168ED">
      <w:pPr>
        <w:numPr>
          <w:ilvl w:val="1"/>
          <w:numId w:val="29"/>
        </w:numPr>
        <w:ind w:right="-99"/>
      </w:pPr>
      <w:r>
        <w:t>Capture the gap analysis and potential solutions (if needed) to meet the broadcast requirements in a TR.</w:t>
      </w:r>
    </w:p>
    <w:p w14:paraId="37B01D3E" w14:textId="77777777" w:rsidR="00E168ED" w:rsidRPr="00EC5785" w:rsidRDefault="00E168ED" w:rsidP="00EC5785">
      <w:pPr>
        <w:rPr>
          <w:lang w:eastAsia="ja-JP"/>
        </w:rPr>
      </w:pPr>
    </w:p>
    <w:p w14:paraId="2261394C"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06DFEBB5" w14:textId="77777777" w:rsidR="00701410" w:rsidRDefault="00701410" w:rsidP="00701410">
      <w:pPr>
        <w:pStyle w:val="Heading4"/>
        <w:rPr>
          <w:lang w:eastAsia="ja-JP"/>
        </w:rPr>
      </w:pPr>
      <w:r>
        <w:rPr>
          <w:lang w:eastAsia="ja-JP"/>
        </w:rPr>
        <w:t>2.2.1</w:t>
      </w:r>
      <w:r>
        <w:rPr>
          <w:lang w:eastAsia="ja-JP"/>
        </w:rPr>
        <w:tab/>
        <w:t>Agreements</w:t>
      </w:r>
    </w:p>
    <w:p w14:paraId="57624316"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FB4960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DEB9D98" w14:textId="77777777" w:rsidR="00701410" w:rsidRDefault="00701410" w:rsidP="00701410">
      <w:pPr>
        <w:pStyle w:val="Heading4"/>
        <w:rPr>
          <w:lang w:eastAsia="ja-JP"/>
        </w:rPr>
      </w:pPr>
      <w:r>
        <w:rPr>
          <w:lang w:eastAsia="ja-JP"/>
        </w:rPr>
        <w:t>2.3.1</w:t>
      </w:r>
      <w:r>
        <w:rPr>
          <w:lang w:eastAsia="ja-JP"/>
        </w:rPr>
        <w:tab/>
        <w:t>Agreements</w:t>
      </w:r>
    </w:p>
    <w:p w14:paraId="5309CC86"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9F817B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DB24B39" w14:textId="77777777" w:rsidR="00701410" w:rsidRDefault="00701410" w:rsidP="00701410">
      <w:pPr>
        <w:pStyle w:val="Heading4"/>
        <w:rPr>
          <w:lang w:eastAsia="ja-JP"/>
        </w:rPr>
      </w:pPr>
      <w:r>
        <w:rPr>
          <w:lang w:eastAsia="ja-JP"/>
        </w:rPr>
        <w:t>2.4.1</w:t>
      </w:r>
      <w:r>
        <w:rPr>
          <w:lang w:eastAsia="ja-JP"/>
        </w:rPr>
        <w:tab/>
        <w:t>Agreements</w:t>
      </w:r>
    </w:p>
    <w:p w14:paraId="3BFCCD0F"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6C537BF5"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9C75918" w14:textId="77777777" w:rsidR="00815869" w:rsidRDefault="00815869" w:rsidP="00815869">
      <w:pPr>
        <w:pStyle w:val="Heading4"/>
        <w:rPr>
          <w:lang w:eastAsia="ja-JP"/>
        </w:rPr>
      </w:pPr>
      <w:r>
        <w:rPr>
          <w:lang w:eastAsia="ja-JP"/>
        </w:rPr>
        <w:t>2.5.1</w:t>
      </w:r>
      <w:r>
        <w:rPr>
          <w:lang w:eastAsia="ja-JP"/>
        </w:rPr>
        <w:tab/>
        <w:t>Agreements</w:t>
      </w:r>
    </w:p>
    <w:p w14:paraId="4FB1C78F" w14:textId="77777777" w:rsidR="00815869" w:rsidRDefault="00815869" w:rsidP="00815869">
      <w:pPr>
        <w:pStyle w:val="Heading4"/>
        <w:rPr>
          <w:lang w:eastAsia="ja-JP"/>
        </w:rPr>
      </w:pPr>
      <w:r>
        <w:rPr>
          <w:lang w:eastAsia="ja-JP"/>
        </w:rPr>
        <w:t>2.5.2</w:t>
      </w:r>
      <w:r>
        <w:rPr>
          <w:lang w:eastAsia="ja-JP"/>
        </w:rPr>
        <w:tab/>
        <w:t>Remaining Open issues</w:t>
      </w:r>
    </w:p>
    <w:p w14:paraId="72418A9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76FCF26"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76AD977" w14:textId="77777777" w:rsidR="00721CF6" w:rsidRDefault="00721CF6" w:rsidP="00721CF6">
      <w:pPr>
        <w:pStyle w:val="Heading4"/>
        <w:rPr>
          <w:lang w:eastAsia="ja-JP"/>
        </w:rPr>
      </w:pPr>
      <w:r>
        <w:rPr>
          <w:lang w:eastAsia="ja-JP"/>
        </w:rPr>
        <w:t>2.6.1</w:t>
      </w:r>
      <w:r>
        <w:rPr>
          <w:lang w:eastAsia="ja-JP"/>
        </w:rPr>
        <w:tab/>
        <w:t>Agreements</w:t>
      </w:r>
    </w:p>
    <w:p w14:paraId="5925A35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AEB056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53B848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7573045" w14:textId="77777777" w:rsidR="00701410" w:rsidRDefault="00701410" w:rsidP="00701410">
      <w:pPr>
        <w:pStyle w:val="Heading2"/>
        <w:rPr>
          <w:lang w:eastAsia="ja-JP"/>
        </w:rPr>
      </w:pPr>
      <w:r>
        <w:rPr>
          <w:lang w:eastAsia="ja-JP"/>
        </w:rPr>
        <w:t>3.1</w:t>
      </w:r>
      <w:r>
        <w:rPr>
          <w:lang w:eastAsia="ja-JP"/>
        </w:rPr>
        <w:tab/>
        <w:t>SAx/CTs</w:t>
      </w:r>
    </w:p>
    <w:p w14:paraId="36E36DA8" w14:textId="2D084B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3243E12F" w14:textId="1E41A4BA" w:rsidR="00E168ED" w:rsidRPr="00E168ED" w:rsidRDefault="00E168ED" w:rsidP="00E168ED">
      <w:pPr>
        <w:rPr>
          <w:lang w:eastAsia="ja-JP"/>
        </w:rPr>
      </w:pPr>
      <w:r>
        <w:rPr>
          <w:lang w:eastAsia="ja-JP"/>
        </w:rPr>
        <w:t>The following LS was sent to SA2 (CC CT3, SA4):</w:t>
      </w:r>
    </w:p>
    <w:p w14:paraId="692CD106" w14:textId="5D089350" w:rsidR="00E168ED" w:rsidRPr="00E168ED" w:rsidRDefault="00FA4DBC" w:rsidP="00E168ED">
      <w:pPr>
        <w:rPr>
          <w:b/>
          <w:color w:val="C00000"/>
          <w:lang w:val="en-US" w:eastAsia="x-none"/>
        </w:rPr>
      </w:pPr>
      <w:hyperlink r:id="rId11" w:history="1">
        <w:r w:rsidR="00E168ED">
          <w:rPr>
            <w:rStyle w:val="Hyperlink"/>
            <w:b/>
            <w:highlight w:val="green"/>
            <w:lang w:val="en-US" w:eastAsia="x-none"/>
          </w:rPr>
          <w:t>R1-1811739</w:t>
        </w:r>
      </w:hyperlink>
      <w:r w:rsidR="00E168ED" w:rsidRPr="002907FD">
        <w:rPr>
          <w:b/>
          <w:color w:val="C00000"/>
          <w:lang w:val="en-US" w:eastAsia="x-none"/>
        </w:rPr>
        <w:tab/>
        <w:t>LS on 5G requirements for dedicated broadcast networks</w:t>
      </w:r>
      <w:r w:rsidR="00E168ED" w:rsidRPr="002907FD">
        <w:rPr>
          <w:b/>
          <w:color w:val="C00000"/>
          <w:lang w:val="en-US" w:eastAsia="x-none"/>
        </w:rPr>
        <w:tab/>
        <w:t>RAN1, Qualcomm</w:t>
      </w:r>
    </w:p>
    <w:p w14:paraId="4DF28E69"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E736370" w14:textId="77777777" w:rsidR="00E168ED"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p>
    <w:p w14:paraId="5A4C7672" w14:textId="6598D3DF" w:rsidR="00E168ED" w:rsidRPr="00E168ED" w:rsidRDefault="00E168ED" w:rsidP="00E168ED">
      <w:pPr>
        <w:rPr>
          <w:lang w:eastAsia="ja-JP"/>
        </w:rPr>
      </w:pPr>
      <w:r>
        <w:rPr>
          <w:lang w:eastAsia="ja-JP"/>
        </w:rPr>
        <w:t>SA2 reply to the LS is related to objectives 2 and 6 in TR 38.913.</w:t>
      </w:r>
    </w:p>
    <w:p w14:paraId="6D4E3DD0" w14:textId="540B8DD1" w:rsidR="00721CF6" w:rsidRPr="00721CF6" w:rsidRDefault="00C1751E" w:rsidP="00721CF6">
      <w:pPr>
        <w:ind w:firstLine="567"/>
        <w:rPr>
          <w:rFonts w:ascii="Arial" w:hAnsi="Arial" w:cs="Arial"/>
          <w:iCs/>
          <w:color w:val="FF0000"/>
        </w:rPr>
      </w:pPr>
      <w:r>
        <w:rPr>
          <w:rFonts w:ascii="Arial" w:hAnsi="Arial" w:cs="Arial"/>
          <w:iCs/>
          <w:color w:val="FF0000"/>
        </w:rPr>
        <w:lastRenderedPageBreak/>
        <w:br/>
      </w:r>
      <w:r>
        <w:rPr>
          <w:rFonts w:ascii="Arial" w:hAnsi="Arial" w:cs="Arial"/>
          <w:iCs/>
          <w:color w:val="FF0000"/>
        </w:rPr>
        <w:tab/>
      </w:r>
    </w:p>
    <w:p w14:paraId="6DA65570" w14:textId="77777777" w:rsidR="005A6C96" w:rsidRDefault="00815869" w:rsidP="005A6C96">
      <w:pPr>
        <w:pStyle w:val="Heading2"/>
      </w:pPr>
      <w:r>
        <w:t>4</w:t>
      </w:r>
      <w:r w:rsidR="005A6C96">
        <w:t>.</w:t>
      </w:r>
      <w:r w:rsidR="005A6C96">
        <w:tab/>
        <w:t>References</w:t>
      </w:r>
    </w:p>
    <w:p w14:paraId="212893B7"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7565C7F" w14:textId="1CBA3AFB" w:rsidR="00E168ED" w:rsidRPr="00E168ED" w:rsidRDefault="00FA4DBC" w:rsidP="00E168ED">
      <w:pPr>
        <w:rPr>
          <w:b/>
          <w:lang w:eastAsia="ja-JP"/>
        </w:rPr>
      </w:pPr>
      <w:hyperlink r:id="rId12" w:history="1">
        <w:r w:rsidR="00E168ED" w:rsidRPr="00E168ED">
          <w:rPr>
            <w:b/>
          </w:rPr>
          <w:t>R1-1811728</w:t>
        </w:r>
      </w:hyperlink>
      <w:r w:rsidR="00E168ED" w:rsidRPr="00E168ED">
        <w:rPr>
          <w:b/>
          <w:lang w:eastAsia="ja-JP"/>
        </w:rPr>
        <w:tab/>
      </w:r>
      <w:r w:rsidR="00D75931">
        <w:rPr>
          <w:b/>
          <w:lang w:eastAsia="ja-JP"/>
        </w:rPr>
        <w:t xml:space="preserve">       </w:t>
      </w:r>
      <w:r w:rsidR="00E168ED" w:rsidRPr="00E168ED">
        <w:rPr>
          <w:b/>
          <w:lang w:eastAsia="ja-JP"/>
        </w:rPr>
        <w:t>Chairman's notes of AI 6.2.4 Study on LTE-based 5G Terrestrial Broadcast</w:t>
      </w:r>
      <w:r w:rsidR="00E168ED" w:rsidRPr="00E168ED">
        <w:rPr>
          <w:b/>
          <w:lang w:eastAsia="ja-JP"/>
        </w:rPr>
        <w:tab/>
        <w:t>Ad-hoc chair (Ericsson)</w:t>
      </w:r>
    </w:p>
    <w:p w14:paraId="7F21DCAC" w14:textId="77777777" w:rsidR="00E168ED" w:rsidRPr="00E168ED" w:rsidRDefault="00FA4DBC" w:rsidP="00E168ED">
      <w:pPr>
        <w:ind w:left="1440" w:hanging="1440"/>
        <w:rPr>
          <w:b/>
          <w:lang w:eastAsia="ja-JP"/>
        </w:rPr>
      </w:pPr>
      <w:hyperlink r:id="rId13" w:history="1">
        <w:r w:rsidR="00E168ED" w:rsidRPr="00E168ED">
          <w:rPr>
            <w:b/>
            <w:lang w:eastAsia="ja-JP"/>
          </w:rPr>
          <w:t>R1-1810170</w:t>
        </w:r>
      </w:hyperlink>
      <w:r w:rsidR="00E168ED" w:rsidRPr="00E168ED">
        <w:rPr>
          <w:b/>
          <w:lang w:eastAsia="ja-JP"/>
        </w:rPr>
        <w:tab/>
        <w:t>Techniques for networks supporting TV services</w:t>
      </w:r>
      <w:r w:rsidR="00E168ED" w:rsidRPr="00E168ED">
        <w:rPr>
          <w:b/>
          <w:lang w:eastAsia="ja-JP"/>
        </w:rPr>
        <w:tab/>
        <w:t>Huawei, HiSilicon, Shanghai Jiao Tong University, ABS</w:t>
      </w:r>
    </w:p>
    <w:p w14:paraId="471027C0" w14:textId="43C31D37" w:rsidR="00E168ED" w:rsidRPr="00E168ED" w:rsidRDefault="00FA4DBC" w:rsidP="00E168ED">
      <w:pPr>
        <w:ind w:left="720" w:hanging="720"/>
        <w:rPr>
          <w:b/>
          <w:lang w:eastAsia="ja-JP"/>
        </w:rPr>
      </w:pPr>
      <w:hyperlink r:id="rId14" w:history="1">
        <w:r w:rsidR="00E168ED" w:rsidRPr="00E168ED">
          <w:rPr>
            <w:b/>
            <w:lang w:eastAsia="ja-JP"/>
          </w:rPr>
          <w:t>R1-1810931</w:t>
        </w:r>
      </w:hyperlink>
      <w:r w:rsidR="00E168ED" w:rsidRPr="00E168ED">
        <w:rPr>
          <w:b/>
          <w:lang w:eastAsia="ja-JP"/>
        </w:rPr>
        <w:tab/>
      </w:r>
      <w:r w:rsidR="00D75931">
        <w:rPr>
          <w:b/>
          <w:lang w:eastAsia="ja-JP"/>
        </w:rPr>
        <w:t xml:space="preserve">      </w:t>
      </w:r>
      <w:r w:rsidR="00E168ED" w:rsidRPr="00E168ED">
        <w:rPr>
          <w:b/>
          <w:lang w:eastAsia="ja-JP"/>
        </w:rPr>
        <w:t>Skeleton TR for 36.776</w:t>
      </w:r>
      <w:r w:rsidR="00E168ED" w:rsidRPr="00E168ED">
        <w:rPr>
          <w:b/>
          <w:lang w:eastAsia="ja-JP"/>
        </w:rPr>
        <w:tab/>
      </w:r>
      <w:r w:rsidR="00D75931">
        <w:rPr>
          <w:b/>
          <w:lang w:eastAsia="ja-JP"/>
        </w:rPr>
        <w:t xml:space="preserve"> </w:t>
      </w:r>
      <w:r w:rsidR="00E168ED" w:rsidRPr="00E168ED">
        <w:rPr>
          <w:b/>
          <w:lang w:eastAsia="ja-JP"/>
        </w:rPr>
        <w:t>Qualcomm Incorporated</w:t>
      </w:r>
    </w:p>
    <w:p w14:paraId="51D1BDDA" w14:textId="4998489E" w:rsidR="00E168ED" w:rsidRPr="00E168ED" w:rsidRDefault="00FA4DBC" w:rsidP="00E168ED">
      <w:pPr>
        <w:ind w:left="720" w:hanging="720"/>
        <w:rPr>
          <w:b/>
          <w:lang w:eastAsia="ja-JP"/>
        </w:rPr>
      </w:pPr>
      <w:hyperlink r:id="rId15" w:history="1">
        <w:r w:rsidR="00E168ED" w:rsidRPr="00E168ED">
          <w:rPr>
            <w:b/>
            <w:lang w:eastAsia="ja-JP"/>
          </w:rPr>
          <w:t>R1-1811661</w:t>
        </w:r>
      </w:hyperlink>
      <w:r w:rsidR="00E168ED" w:rsidRPr="00E168ED">
        <w:rPr>
          <w:b/>
          <w:lang w:eastAsia="ja-JP"/>
        </w:rPr>
        <w:tab/>
      </w:r>
      <w:r w:rsidR="00D75931">
        <w:rPr>
          <w:b/>
          <w:lang w:eastAsia="ja-JP"/>
        </w:rPr>
        <w:t xml:space="preserve">      </w:t>
      </w:r>
      <w:r w:rsidR="00E168ED" w:rsidRPr="00E168ED">
        <w:rPr>
          <w:b/>
          <w:lang w:eastAsia="ja-JP"/>
        </w:rPr>
        <w:t>Skeleton TR for 36.776</w:t>
      </w:r>
      <w:r w:rsidR="00E168ED" w:rsidRPr="00E168ED">
        <w:rPr>
          <w:b/>
          <w:lang w:eastAsia="ja-JP"/>
        </w:rPr>
        <w:tab/>
      </w:r>
      <w:r w:rsidR="00D75931">
        <w:rPr>
          <w:b/>
          <w:lang w:eastAsia="ja-JP"/>
        </w:rPr>
        <w:t xml:space="preserve"> </w:t>
      </w:r>
      <w:r w:rsidR="00E168ED" w:rsidRPr="00E168ED">
        <w:rPr>
          <w:b/>
          <w:lang w:eastAsia="ja-JP"/>
        </w:rPr>
        <w:t>Qualcomm Incorporated</w:t>
      </w:r>
    </w:p>
    <w:p w14:paraId="2CB787DB" w14:textId="77777777" w:rsidR="003E3A1A" w:rsidRPr="00E168ED" w:rsidRDefault="003E3A1A" w:rsidP="003E3A1A">
      <w:pPr>
        <w:overflowPunct/>
        <w:autoSpaceDE/>
        <w:autoSpaceDN/>
        <w:snapToGrid w:val="0"/>
        <w:spacing w:after="0"/>
        <w:textAlignment w:val="auto"/>
        <w:rPr>
          <w:b/>
          <w:lang w:eastAsia="ja-JP"/>
        </w:rPr>
      </w:pPr>
    </w:p>
    <w:p w14:paraId="381F3EBE" w14:textId="77777777" w:rsidR="00E168ED" w:rsidRPr="00E168ED" w:rsidRDefault="00FA4DBC" w:rsidP="00E168ED">
      <w:pPr>
        <w:ind w:left="1440" w:hanging="1440"/>
        <w:rPr>
          <w:b/>
          <w:lang w:eastAsia="ja-JP"/>
        </w:rPr>
      </w:pPr>
      <w:hyperlink r:id="rId16" w:history="1">
        <w:r w:rsidR="00E168ED" w:rsidRPr="00E168ED">
          <w:rPr>
            <w:b/>
            <w:lang w:eastAsia="ja-JP"/>
          </w:rPr>
          <w:t>R1-1810169</w:t>
        </w:r>
      </w:hyperlink>
      <w:r w:rsidR="00E168ED" w:rsidRPr="00E168ED">
        <w:rPr>
          <w:b/>
          <w:lang w:eastAsia="ja-JP"/>
        </w:rPr>
        <w:tab/>
        <w:t>Relevant requirements for dedicated broadcast networks and evaluation methodology</w:t>
      </w:r>
      <w:r w:rsidR="00E168ED" w:rsidRPr="00E168ED">
        <w:rPr>
          <w:b/>
          <w:lang w:eastAsia="ja-JP"/>
        </w:rPr>
        <w:tab/>
        <w:t>Huawei, HiSilicon, Shanghai Jiao Tong University, ABS</w:t>
      </w:r>
    </w:p>
    <w:p w14:paraId="0865A8EF" w14:textId="77777777" w:rsidR="00E168ED" w:rsidRPr="00E168ED" w:rsidRDefault="00FA4DBC" w:rsidP="00E168ED">
      <w:pPr>
        <w:ind w:left="1440" w:hanging="1440"/>
        <w:rPr>
          <w:b/>
          <w:lang w:eastAsia="ja-JP"/>
        </w:rPr>
      </w:pPr>
      <w:hyperlink r:id="rId17" w:history="1">
        <w:r w:rsidR="00E168ED" w:rsidRPr="00E168ED">
          <w:rPr>
            <w:b/>
            <w:lang w:eastAsia="ja-JP"/>
          </w:rPr>
          <w:t>R1-1810319</w:t>
        </w:r>
      </w:hyperlink>
      <w:r w:rsidR="00E168ED" w:rsidRPr="00E168ED">
        <w:rPr>
          <w:b/>
          <w:lang w:eastAsia="ja-JP"/>
        </w:rPr>
        <w:tab/>
        <w:t>Public service broadcaster requirements and background information relevant to LTE-based 5G Terrestrial Broadcast</w:t>
      </w:r>
      <w:r w:rsidR="00E168ED" w:rsidRPr="00E168ED">
        <w:rPr>
          <w:b/>
          <w:lang w:eastAsia="ja-JP"/>
        </w:rPr>
        <w:tab/>
        <w:t>EBU, BBC. IRT</w:t>
      </w:r>
    </w:p>
    <w:p w14:paraId="3F0E881B" w14:textId="0EB9BFBB" w:rsidR="00E168ED" w:rsidRPr="00E168ED" w:rsidRDefault="00FA4DBC" w:rsidP="00E168ED">
      <w:pPr>
        <w:ind w:left="720" w:hanging="720"/>
        <w:rPr>
          <w:b/>
          <w:lang w:eastAsia="ja-JP"/>
        </w:rPr>
      </w:pPr>
      <w:hyperlink r:id="rId18" w:history="1">
        <w:r w:rsidR="00E168ED" w:rsidRPr="00E168ED">
          <w:rPr>
            <w:b/>
            <w:lang w:eastAsia="ja-JP"/>
          </w:rPr>
          <w:t>R1-1810933</w:t>
        </w:r>
      </w:hyperlink>
      <w:r w:rsidR="00E168ED" w:rsidRPr="00E168ED">
        <w:rPr>
          <w:b/>
          <w:lang w:eastAsia="ja-JP"/>
        </w:rPr>
        <w:tab/>
      </w:r>
      <w:r w:rsidR="00D75931">
        <w:rPr>
          <w:b/>
          <w:lang w:eastAsia="ja-JP"/>
        </w:rPr>
        <w:t xml:space="preserve">      </w:t>
      </w:r>
      <w:r w:rsidR="00E168ED" w:rsidRPr="00E168ED">
        <w:rPr>
          <w:b/>
          <w:lang w:eastAsia="ja-JP"/>
        </w:rPr>
        <w:t>Requirements and evaluation methodology</w:t>
      </w:r>
      <w:r w:rsidR="00E168ED" w:rsidRPr="00E168ED">
        <w:rPr>
          <w:b/>
          <w:lang w:eastAsia="ja-JP"/>
        </w:rPr>
        <w:tab/>
        <w:t>Qualcomm Incorporated</w:t>
      </w:r>
    </w:p>
    <w:p w14:paraId="2556C431" w14:textId="7F716266" w:rsidR="00E168ED" w:rsidRPr="00E168ED" w:rsidRDefault="00FA4DBC" w:rsidP="00E168ED">
      <w:pPr>
        <w:ind w:left="720" w:hanging="720"/>
        <w:rPr>
          <w:b/>
          <w:lang w:eastAsia="ja-JP"/>
        </w:rPr>
      </w:pPr>
      <w:hyperlink r:id="rId19" w:history="1">
        <w:r w:rsidR="00E168ED" w:rsidRPr="00E168ED">
          <w:rPr>
            <w:b/>
            <w:lang w:eastAsia="ja-JP"/>
          </w:rPr>
          <w:t>R1-1811318</w:t>
        </w:r>
      </w:hyperlink>
      <w:r w:rsidR="00E168ED" w:rsidRPr="00E168ED">
        <w:rPr>
          <w:b/>
          <w:lang w:eastAsia="ja-JP"/>
        </w:rPr>
        <w:tab/>
      </w:r>
      <w:r w:rsidR="00D75931">
        <w:rPr>
          <w:b/>
          <w:lang w:eastAsia="ja-JP"/>
        </w:rPr>
        <w:t xml:space="preserve">      </w:t>
      </w:r>
      <w:r w:rsidR="00E168ED" w:rsidRPr="00E168ED">
        <w:rPr>
          <w:b/>
          <w:lang w:eastAsia="ja-JP"/>
        </w:rPr>
        <w:t>5G Broadcast Requirements Analysis for LTE</w:t>
      </w:r>
      <w:r w:rsidR="00E168ED" w:rsidRPr="00E168ED">
        <w:rPr>
          <w:b/>
          <w:lang w:eastAsia="ja-JP"/>
        </w:rPr>
        <w:tab/>
        <w:t>Charter Communications</w:t>
      </w:r>
    </w:p>
    <w:p w14:paraId="0E0BBD6F" w14:textId="77777777" w:rsidR="00E168ED" w:rsidRPr="00E168ED" w:rsidRDefault="00FA4DBC" w:rsidP="00E168ED">
      <w:pPr>
        <w:ind w:left="1440" w:hanging="1440"/>
        <w:rPr>
          <w:b/>
          <w:lang w:eastAsia="ja-JP"/>
        </w:rPr>
      </w:pPr>
      <w:hyperlink r:id="rId20" w:history="1">
        <w:r w:rsidR="00E168ED" w:rsidRPr="00E168ED">
          <w:rPr>
            <w:b/>
            <w:lang w:eastAsia="ja-JP"/>
          </w:rPr>
          <w:t>R1-1810171</w:t>
        </w:r>
      </w:hyperlink>
      <w:r w:rsidR="00E168ED" w:rsidRPr="00E168ED">
        <w:rPr>
          <w:b/>
          <w:lang w:eastAsia="ja-JP"/>
        </w:rPr>
        <w:tab/>
        <w:t>Scenarios and simulation assumptions for "gap analysis"</w:t>
      </w:r>
      <w:r w:rsidR="00E168ED" w:rsidRPr="00E168ED">
        <w:rPr>
          <w:b/>
          <w:lang w:eastAsia="ja-JP"/>
        </w:rPr>
        <w:tab/>
        <w:t>Huawei, HiSilicon, Shanghai Jiao Tong University, ABS</w:t>
      </w:r>
    </w:p>
    <w:p w14:paraId="787C01C6" w14:textId="4460B548" w:rsidR="00E168ED" w:rsidRPr="00E168ED" w:rsidRDefault="00FA4DBC" w:rsidP="00E168ED">
      <w:pPr>
        <w:ind w:left="720" w:hanging="720"/>
        <w:rPr>
          <w:b/>
          <w:lang w:eastAsia="ja-JP"/>
        </w:rPr>
      </w:pPr>
      <w:hyperlink r:id="rId21" w:history="1">
        <w:r w:rsidR="00E168ED" w:rsidRPr="00E168ED">
          <w:rPr>
            <w:b/>
            <w:lang w:eastAsia="ja-JP"/>
          </w:rPr>
          <w:t>R1-1810934</w:t>
        </w:r>
      </w:hyperlink>
      <w:r w:rsidR="00E168ED" w:rsidRPr="00E168ED">
        <w:rPr>
          <w:b/>
          <w:lang w:eastAsia="ja-JP"/>
        </w:rPr>
        <w:tab/>
      </w:r>
      <w:r w:rsidR="00D75931">
        <w:rPr>
          <w:b/>
          <w:lang w:eastAsia="ja-JP"/>
        </w:rPr>
        <w:t xml:space="preserve">     </w:t>
      </w:r>
      <w:r w:rsidR="00E168ED" w:rsidRPr="00E168ED">
        <w:rPr>
          <w:b/>
          <w:lang w:eastAsia="ja-JP"/>
        </w:rPr>
        <w:t>Scenarios for evaluation and simulation assumptions</w:t>
      </w:r>
      <w:r w:rsidR="00E168ED" w:rsidRPr="00E168ED">
        <w:rPr>
          <w:b/>
          <w:lang w:eastAsia="ja-JP"/>
        </w:rPr>
        <w:tab/>
        <w:t>Qualcomm Incorporated</w:t>
      </w:r>
    </w:p>
    <w:p w14:paraId="26A921FF" w14:textId="46C0EEC5" w:rsidR="00E168ED" w:rsidRPr="00E168ED" w:rsidRDefault="00FA4DBC" w:rsidP="00E168ED">
      <w:pPr>
        <w:ind w:left="720" w:hanging="720"/>
        <w:rPr>
          <w:b/>
          <w:lang w:eastAsia="ja-JP"/>
        </w:rPr>
      </w:pPr>
      <w:hyperlink r:id="rId22" w:history="1">
        <w:r w:rsidR="00E168ED" w:rsidRPr="00E168ED">
          <w:rPr>
            <w:b/>
            <w:lang w:eastAsia="ja-JP"/>
          </w:rPr>
          <w:t>R1-1811588</w:t>
        </w:r>
      </w:hyperlink>
      <w:r w:rsidR="00E168ED" w:rsidRPr="00E168ED">
        <w:rPr>
          <w:b/>
          <w:lang w:eastAsia="ja-JP"/>
        </w:rPr>
        <w:tab/>
      </w:r>
      <w:r w:rsidR="00D75931">
        <w:rPr>
          <w:b/>
          <w:lang w:eastAsia="ja-JP"/>
        </w:rPr>
        <w:t xml:space="preserve">     </w:t>
      </w:r>
      <w:r w:rsidR="00E168ED" w:rsidRPr="00E168ED">
        <w:rPr>
          <w:b/>
          <w:lang w:eastAsia="ja-JP"/>
        </w:rPr>
        <w:t>Scenarios and simulation assumptions for the LTE based terrestrial broadcast gap analysis</w:t>
      </w:r>
      <w:r w:rsidR="00E168ED" w:rsidRPr="00E168ED">
        <w:rPr>
          <w:b/>
          <w:lang w:eastAsia="ja-JP"/>
        </w:rPr>
        <w:tab/>
        <w:t>EBU, BBC, IRT</w:t>
      </w:r>
    </w:p>
    <w:p w14:paraId="4189F905" w14:textId="2360394E" w:rsidR="00E168ED" w:rsidRPr="00E168ED" w:rsidRDefault="00FA4DBC" w:rsidP="00E168ED">
      <w:pPr>
        <w:ind w:left="720" w:hanging="720"/>
        <w:rPr>
          <w:b/>
          <w:lang w:eastAsia="ja-JP"/>
        </w:rPr>
      </w:pPr>
      <w:hyperlink r:id="rId23" w:history="1">
        <w:r w:rsidR="00E168ED" w:rsidRPr="00E168ED">
          <w:rPr>
            <w:b/>
            <w:lang w:eastAsia="ja-JP"/>
          </w:rPr>
          <w:t>R1-1811731</w:t>
        </w:r>
      </w:hyperlink>
      <w:r w:rsidR="00E168ED" w:rsidRPr="00E168ED">
        <w:rPr>
          <w:b/>
          <w:lang w:eastAsia="ja-JP"/>
        </w:rPr>
        <w:tab/>
      </w:r>
      <w:r w:rsidR="00D75931">
        <w:rPr>
          <w:b/>
          <w:lang w:eastAsia="ja-JP"/>
        </w:rPr>
        <w:t xml:space="preserve">      </w:t>
      </w:r>
      <w:r w:rsidR="00E168ED" w:rsidRPr="00E168ED">
        <w:rPr>
          <w:b/>
          <w:lang w:eastAsia="ja-JP"/>
        </w:rPr>
        <w:t>Summary of offline discussion on simulation assumptions</w:t>
      </w:r>
      <w:r w:rsidR="00E168ED" w:rsidRPr="00E168ED">
        <w:rPr>
          <w:b/>
          <w:lang w:eastAsia="ja-JP"/>
        </w:rPr>
        <w:tab/>
        <w:t>Qualcomm Incorporated</w:t>
      </w:r>
    </w:p>
    <w:p w14:paraId="357AD4FA" w14:textId="7DEB9ECD" w:rsidR="00E168ED" w:rsidRPr="00E168ED" w:rsidRDefault="00FA4DBC" w:rsidP="00E168ED">
      <w:pPr>
        <w:rPr>
          <w:b/>
          <w:lang w:eastAsia="ja-JP"/>
        </w:rPr>
      </w:pPr>
      <w:hyperlink r:id="rId24" w:history="1">
        <w:r w:rsidR="00E168ED" w:rsidRPr="00E168ED">
          <w:rPr>
            <w:b/>
            <w:lang w:eastAsia="ja-JP"/>
          </w:rPr>
          <w:t>R1-1811738</w:t>
        </w:r>
      </w:hyperlink>
      <w:r w:rsidR="00E168ED" w:rsidRPr="00E168ED">
        <w:rPr>
          <w:b/>
          <w:lang w:eastAsia="ja-JP"/>
        </w:rPr>
        <w:tab/>
      </w:r>
      <w:r w:rsidR="00D75931">
        <w:rPr>
          <w:b/>
          <w:lang w:eastAsia="ja-JP"/>
        </w:rPr>
        <w:t xml:space="preserve">      </w:t>
      </w:r>
      <w:r w:rsidR="00E168ED" w:rsidRPr="00E168ED">
        <w:rPr>
          <w:b/>
          <w:lang w:eastAsia="ja-JP"/>
        </w:rPr>
        <w:t>Email discussion on requirements not requiring simulations</w:t>
      </w:r>
      <w:r w:rsidR="00E168ED" w:rsidRPr="00E168ED">
        <w:rPr>
          <w:b/>
          <w:lang w:eastAsia="ja-JP"/>
        </w:rPr>
        <w:tab/>
        <w:t>Qualcomm Incorporated</w:t>
      </w:r>
    </w:p>
    <w:p w14:paraId="44494620" w14:textId="3A464CCA" w:rsidR="00E168ED" w:rsidRPr="00E168ED" w:rsidRDefault="00FA4DBC" w:rsidP="00E168ED">
      <w:pPr>
        <w:rPr>
          <w:b/>
          <w:lang w:eastAsia="ja-JP"/>
        </w:rPr>
      </w:pPr>
      <w:hyperlink r:id="rId25" w:history="1">
        <w:r w:rsidR="00E168ED" w:rsidRPr="00E168ED">
          <w:rPr>
            <w:b/>
            <w:lang w:eastAsia="ja-JP"/>
          </w:rPr>
          <w:t>R1-1811739</w:t>
        </w:r>
      </w:hyperlink>
      <w:r w:rsidR="00E168ED" w:rsidRPr="00E168ED">
        <w:rPr>
          <w:b/>
          <w:lang w:eastAsia="ja-JP"/>
        </w:rPr>
        <w:tab/>
      </w:r>
      <w:r w:rsidR="00D75931">
        <w:rPr>
          <w:b/>
          <w:lang w:eastAsia="ja-JP"/>
        </w:rPr>
        <w:t xml:space="preserve">      </w:t>
      </w:r>
      <w:r w:rsidR="00E168ED" w:rsidRPr="00E168ED">
        <w:rPr>
          <w:b/>
          <w:lang w:eastAsia="ja-JP"/>
        </w:rPr>
        <w:t>LS on 5G requirements for dedicated broadcast networks</w:t>
      </w:r>
      <w:r w:rsidR="00E168ED" w:rsidRPr="00E168ED">
        <w:rPr>
          <w:b/>
          <w:lang w:eastAsia="ja-JP"/>
        </w:rPr>
        <w:tab/>
        <w:t>RAN1, Qualcomm</w:t>
      </w:r>
    </w:p>
    <w:p w14:paraId="1CFF363D" w14:textId="77777777" w:rsidR="00E168ED" w:rsidRPr="00E168ED" w:rsidRDefault="00E168ED" w:rsidP="00E168ED">
      <w:pPr>
        <w:ind w:left="1440" w:hanging="1440"/>
        <w:rPr>
          <w:b/>
          <w:lang w:eastAsia="ja-JP"/>
        </w:rPr>
      </w:pPr>
      <w:r w:rsidRPr="00E168ED">
        <w:rPr>
          <w:b/>
          <w:lang w:eastAsia="ja-JP"/>
        </w:rPr>
        <w:t>R1-1813773</w:t>
      </w:r>
      <w:r w:rsidRPr="00E168ED">
        <w:rPr>
          <w:b/>
          <w:lang w:eastAsia="ja-JP"/>
        </w:rPr>
        <w:tab/>
        <w:t>Chairman's notes of AI 6.2.4 Study on LTE-based 5G Terrestrial Broadcast</w:t>
      </w:r>
      <w:r w:rsidRPr="00E168ED">
        <w:rPr>
          <w:b/>
          <w:lang w:eastAsia="ja-JP"/>
        </w:rPr>
        <w:tab/>
        <w:t>Ad-hoc chair (Ericsson)</w:t>
      </w:r>
    </w:p>
    <w:p w14:paraId="4825B3DB" w14:textId="2B763500" w:rsidR="00E168ED" w:rsidRPr="00E168ED" w:rsidRDefault="00FA4DBC" w:rsidP="00E168ED">
      <w:pPr>
        <w:rPr>
          <w:b/>
          <w:lang w:eastAsia="ja-JP"/>
        </w:rPr>
      </w:pPr>
      <w:hyperlink r:id="rId26" w:history="1">
        <w:r w:rsidR="00E168ED" w:rsidRPr="00E168ED">
          <w:rPr>
            <w:b/>
            <w:lang w:eastAsia="ja-JP"/>
          </w:rPr>
          <w:t>R1-1813054</w:t>
        </w:r>
      </w:hyperlink>
      <w:r w:rsidR="00E168ED" w:rsidRPr="00E168ED">
        <w:rPr>
          <w:b/>
          <w:lang w:eastAsia="ja-JP"/>
        </w:rPr>
        <w:tab/>
      </w:r>
      <w:r w:rsidR="00D75931">
        <w:rPr>
          <w:b/>
          <w:lang w:eastAsia="ja-JP"/>
        </w:rPr>
        <w:t xml:space="preserve">      </w:t>
      </w:r>
      <w:r w:rsidR="00E168ED" w:rsidRPr="00E168ED">
        <w:rPr>
          <w:b/>
          <w:lang w:eastAsia="ja-JP"/>
        </w:rPr>
        <w:t>Updated TR for 36.776</w:t>
      </w:r>
      <w:r w:rsidR="00E168ED" w:rsidRPr="00E168ED">
        <w:rPr>
          <w:b/>
          <w:lang w:eastAsia="ja-JP"/>
        </w:rPr>
        <w:tab/>
        <w:t>Qualcomm Incorporated</w:t>
      </w:r>
    </w:p>
    <w:p w14:paraId="44DB008D" w14:textId="2F756C1A" w:rsidR="00E168ED" w:rsidRPr="00E168ED" w:rsidRDefault="00FA4DBC" w:rsidP="00E168ED">
      <w:pPr>
        <w:ind w:left="1440" w:hanging="1440"/>
        <w:rPr>
          <w:b/>
          <w:lang w:eastAsia="ja-JP"/>
        </w:rPr>
      </w:pPr>
      <w:hyperlink r:id="rId27" w:history="1">
        <w:r w:rsidR="00E168ED" w:rsidRPr="00E168ED">
          <w:rPr>
            <w:b/>
            <w:lang w:eastAsia="ja-JP"/>
          </w:rPr>
          <w:t>R1-1813350</w:t>
        </w:r>
      </w:hyperlink>
      <w:r w:rsidR="00E168ED" w:rsidRPr="00E168ED">
        <w:rPr>
          <w:b/>
          <w:lang w:eastAsia="ja-JP"/>
        </w:rPr>
        <w:tab/>
        <w:t>Spectral efficiency requirement for LTE-based 5G broadcast</w:t>
      </w:r>
      <w:r w:rsidR="00E168ED" w:rsidRPr="00E168ED">
        <w:rPr>
          <w:b/>
          <w:lang w:eastAsia="ja-JP"/>
        </w:rPr>
        <w:tab/>
        <w:t>ABS, Shanghai Jiao Tong University, Huawei, HiSilicon</w:t>
      </w:r>
    </w:p>
    <w:p w14:paraId="20B0FA77" w14:textId="77777777" w:rsidR="00E168ED" w:rsidRPr="00E168ED" w:rsidRDefault="00E168ED" w:rsidP="00E168ED">
      <w:pPr>
        <w:ind w:left="1440" w:hanging="1440"/>
        <w:rPr>
          <w:b/>
          <w:lang w:eastAsia="ja-JP"/>
        </w:rPr>
      </w:pPr>
      <w:r w:rsidRPr="00E168ED">
        <w:rPr>
          <w:b/>
          <w:lang w:eastAsia="ja-JP"/>
        </w:rPr>
        <w:t>R1-1813785</w:t>
      </w:r>
      <w:r w:rsidRPr="00E168ED">
        <w:rPr>
          <w:b/>
          <w:lang w:eastAsia="ja-JP"/>
        </w:rPr>
        <w:tab/>
        <w:t>The conclusions of the offline discussions on LTE-based 5G terrestrial broadcast</w:t>
      </w:r>
      <w:r w:rsidRPr="00E168ED">
        <w:rPr>
          <w:b/>
          <w:lang w:eastAsia="ja-JP"/>
        </w:rPr>
        <w:tab/>
      </w:r>
      <w:r w:rsidRPr="00E168ED">
        <w:rPr>
          <w:b/>
          <w:lang w:eastAsia="ja-JP"/>
        </w:rPr>
        <w:tab/>
        <w:t>Qualcomm Incorporated</w:t>
      </w:r>
    </w:p>
    <w:p w14:paraId="3ACDFBCF" w14:textId="77777777" w:rsidR="00E168ED" w:rsidRPr="00E168ED" w:rsidRDefault="00E168ED" w:rsidP="00E168ED">
      <w:pPr>
        <w:ind w:left="1440" w:hanging="1440"/>
        <w:rPr>
          <w:b/>
          <w:lang w:eastAsia="ja-JP"/>
        </w:rPr>
      </w:pPr>
      <w:r w:rsidRPr="00E168ED">
        <w:rPr>
          <w:b/>
          <w:lang w:eastAsia="ja-JP"/>
        </w:rPr>
        <w:t>R1-1813786</w:t>
      </w:r>
      <w:r w:rsidRPr="00E168ED">
        <w:rPr>
          <w:b/>
          <w:lang w:eastAsia="ja-JP"/>
        </w:rPr>
        <w:tab/>
        <w:t>Updated TR for 36.776 v0.0.4</w:t>
      </w:r>
      <w:r w:rsidRPr="00E168ED">
        <w:rPr>
          <w:b/>
          <w:lang w:eastAsia="ja-JP"/>
        </w:rPr>
        <w:tab/>
        <w:t>Qualcomm Incorporated</w:t>
      </w:r>
    </w:p>
    <w:p w14:paraId="5633C220" w14:textId="65198FC6" w:rsidR="00E168ED" w:rsidRPr="00E168ED" w:rsidRDefault="00E168ED" w:rsidP="00E168ED">
      <w:pPr>
        <w:rPr>
          <w:b/>
          <w:lang w:eastAsia="ja-JP"/>
        </w:rPr>
      </w:pPr>
      <w:r w:rsidRPr="00E168ED">
        <w:rPr>
          <w:b/>
          <w:lang w:eastAsia="ja-JP"/>
        </w:rPr>
        <w:t>R1-1813711</w:t>
      </w:r>
      <w:r w:rsidRPr="00E168ED">
        <w:rPr>
          <w:b/>
          <w:lang w:eastAsia="ja-JP"/>
        </w:rPr>
        <w:tab/>
      </w:r>
      <w:r w:rsidR="00D75931">
        <w:rPr>
          <w:b/>
          <w:lang w:eastAsia="ja-JP"/>
        </w:rPr>
        <w:t xml:space="preserve">      </w:t>
      </w:r>
      <w:r w:rsidRPr="00E168ED">
        <w:rPr>
          <w:b/>
          <w:lang w:eastAsia="ja-JP"/>
        </w:rPr>
        <w:t>Preliminary evaluation results for LTE-based broadcast network</w:t>
      </w:r>
      <w:r w:rsidRPr="00E168ED">
        <w:rPr>
          <w:b/>
          <w:lang w:eastAsia="ja-JP"/>
        </w:rPr>
        <w:tab/>
        <w:t>Huawei, HiSilicon</w:t>
      </w:r>
    </w:p>
    <w:p w14:paraId="31EE6963" w14:textId="5868183C" w:rsidR="00E168ED" w:rsidRPr="00E168ED" w:rsidRDefault="00FA4DBC" w:rsidP="00E168ED">
      <w:pPr>
        <w:rPr>
          <w:b/>
          <w:lang w:eastAsia="ja-JP"/>
        </w:rPr>
      </w:pPr>
      <w:hyperlink r:id="rId28" w:history="1">
        <w:r w:rsidR="00E168ED" w:rsidRPr="00E168ED">
          <w:rPr>
            <w:b/>
            <w:lang w:eastAsia="ja-JP"/>
          </w:rPr>
          <w:t>R1-1812430</w:t>
        </w:r>
      </w:hyperlink>
      <w:r w:rsidR="00E168ED" w:rsidRPr="00E168ED">
        <w:rPr>
          <w:b/>
          <w:lang w:eastAsia="ja-JP"/>
        </w:rPr>
        <w:tab/>
      </w:r>
      <w:r w:rsidR="00D75931">
        <w:rPr>
          <w:b/>
          <w:lang w:eastAsia="ja-JP"/>
        </w:rPr>
        <w:t xml:space="preserve">      </w:t>
      </w:r>
      <w:r w:rsidR="00E168ED" w:rsidRPr="00E168ED">
        <w:rPr>
          <w:b/>
          <w:lang w:eastAsia="ja-JP"/>
        </w:rPr>
        <w:t>Evaluation Results for LTE-Based 5G Terrestrial Broadcast</w:t>
      </w:r>
      <w:r w:rsidR="00E168ED" w:rsidRPr="00E168ED">
        <w:rPr>
          <w:b/>
          <w:lang w:eastAsia="ja-JP"/>
        </w:rPr>
        <w:tab/>
        <w:t>EBU</w:t>
      </w:r>
    </w:p>
    <w:p w14:paraId="224DC3DF" w14:textId="184013C2" w:rsidR="00E168ED" w:rsidRPr="00E168ED" w:rsidRDefault="00FA4DBC" w:rsidP="00E168ED">
      <w:pPr>
        <w:rPr>
          <w:b/>
          <w:lang w:eastAsia="ja-JP"/>
        </w:rPr>
      </w:pPr>
      <w:hyperlink r:id="rId29" w:history="1">
        <w:r w:rsidR="00E168ED" w:rsidRPr="00E168ED">
          <w:rPr>
            <w:b/>
            <w:lang w:eastAsia="ja-JP"/>
          </w:rPr>
          <w:t>R1-1813055</w:t>
        </w:r>
      </w:hyperlink>
      <w:r w:rsidR="00E168ED" w:rsidRPr="00E168ED">
        <w:rPr>
          <w:b/>
          <w:lang w:eastAsia="ja-JP"/>
        </w:rPr>
        <w:tab/>
      </w:r>
      <w:r w:rsidR="00D75931">
        <w:rPr>
          <w:b/>
          <w:lang w:eastAsia="ja-JP"/>
        </w:rPr>
        <w:t xml:space="preserve">      </w:t>
      </w:r>
      <w:r w:rsidR="00E168ED" w:rsidRPr="00E168ED">
        <w:rPr>
          <w:b/>
          <w:lang w:eastAsia="ja-JP"/>
        </w:rPr>
        <w:t>Evaluation results and potential enhancements</w:t>
      </w:r>
      <w:r w:rsidR="00E168ED" w:rsidRPr="00E168ED">
        <w:rPr>
          <w:b/>
          <w:lang w:eastAsia="ja-JP"/>
        </w:rPr>
        <w:tab/>
        <w:t>Qualcomm Incorporated</w:t>
      </w:r>
    </w:p>
    <w:p w14:paraId="1B72DBE0" w14:textId="18FAD54E" w:rsidR="00E168ED" w:rsidRPr="00E168ED" w:rsidRDefault="00FA4DBC" w:rsidP="00E168ED">
      <w:pPr>
        <w:rPr>
          <w:b/>
          <w:lang w:eastAsia="ja-JP"/>
        </w:rPr>
      </w:pPr>
      <w:hyperlink r:id="rId30" w:history="1">
        <w:r w:rsidR="00E168ED" w:rsidRPr="00E168ED">
          <w:rPr>
            <w:b/>
            <w:lang w:eastAsia="ja-JP"/>
          </w:rPr>
          <w:t>R1-1813056</w:t>
        </w:r>
      </w:hyperlink>
      <w:r w:rsidR="00E168ED" w:rsidRPr="00E168ED">
        <w:rPr>
          <w:b/>
          <w:lang w:eastAsia="ja-JP"/>
        </w:rPr>
        <w:tab/>
      </w:r>
      <w:r w:rsidR="00D75931">
        <w:rPr>
          <w:b/>
          <w:lang w:eastAsia="ja-JP"/>
        </w:rPr>
        <w:t xml:space="preserve">      </w:t>
      </w:r>
      <w:r w:rsidR="00E168ED" w:rsidRPr="00E168ED">
        <w:rPr>
          <w:b/>
          <w:lang w:eastAsia="ja-JP"/>
        </w:rPr>
        <w:t>Non-simulation requirements</w:t>
      </w:r>
      <w:r w:rsidR="00E168ED" w:rsidRPr="00E168ED">
        <w:rPr>
          <w:b/>
          <w:lang w:eastAsia="ja-JP"/>
        </w:rPr>
        <w:tab/>
        <w:t>Qualcomm Incorporated</w:t>
      </w:r>
    </w:p>
    <w:p w14:paraId="32E5109A" w14:textId="13F3D7D9" w:rsidR="00E168ED" w:rsidRPr="00E168ED" w:rsidRDefault="00FA4DBC" w:rsidP="00E168ED">
      <w:pPr>
        <w:rPr>
          <w:b/>
          <w:lang w:eastAsia="ja-JP"/>
        </w:rPr>
      </w:pPr>
      <w:hyperlink r:id="rId31" w:history="1">
        <w:r w:rsidR="00E168ED" w:rsidRPr="00E168ED">
          <w:rPr>
            <w:b/>
            <w:lang w:eastAsia="ja-JP"/>
          </w:rPr>
          <w:t>R1-1813628</w:t>
        </w:r>
      </w:hyperlink>
      <w:r w:rsidR="00E168ED" w:rsidRPr="00E168ED">
        <w:rPr>
          <w:b/>
          <w:lang w:eastAsia="ja-JP"/>
        </w:rPr>
        <w:tab/>
      </w:r>
      <w:r w:rsidR="00D75931">
        <w:rPr>
          <w:b/>
          <w:lang w:eastAsia="ja-JP"/>
        </w:rPr>
        <w:t xml:space="preserve">      </w:t>
      </w:r>
      <w:r w:rsidR="00E168ED" w:rsidRPr="00E168ED">
        <w:rPr>
          <w:b/>
          <w:lang w:eastAsia="ja-JP"/>
        </w:rPr>
        <w:t>Remaining requirements not involving simulations</w:t>
      </w:r>
      <w:r w:rsidR="00E168ED" w:rsidRPr="00E168ED">
        <w:rPr>
          <w:b/>
          <w:lang w:eastAsia="ja-JP"/>
        </w:rPr>
        <w:tab/>
        <w:t>Huawei, HiSilicon</w:t>
      </w:r>
    </w:p>
    <w:p w14:paraId="30A869AD" w14:textId="77777777" w:rsidR="00E168ED" w:rsidRPr="00E168ED" w:rsidRDefault="00FA4DBC" w:rsidP="00E168ED">
      <w:pPr>
        <w:ind w:left="1440" w:hanging="1440"/>
        <w:rPr>
          <w:b/>
          <w:lang w:eastAsia="ja-JP"/>
        </w:rPr>
      </w:pPr>
      <w:hyperlink r:id="rId32" w:history="1">
        <w:r w:rsidR="00E168ED" w:rsidRPr="00E168ED">
          <w:rPr>
            <w:b/>
            <w:lang w:eastAsia="ja-JP"/>
          </w:rPr>
          <w:t>R1-1812247</w:t>
        </w:r>
      </w:hyperlink>
      <w:r w:rsidR="00E168ED" w:rsidRPr="00E168ED">
        <w:rPr>
          <w:b/>
          <w:lang w:eastAsia="ja-JP"/>
        </w:rPr>
        <w:tab/>
        <w:t>Potential enhancements for higher spectral efficiency</w:t>
      </w:r>
      <w:r w:rsidR="00E168ED" w:rsidRPr="00E168ED">
        <w:rPr>
          <w:b/>
          <w:lang w:eastAsia="ja-JP"/>
        </w:rPr>
        <w:tab/>
        <w:t>Huawei, HiSilicon, Shanghai Jiao Tong University, ABS</w:t>
      </w:r>
    </w:p>
    <w:p w14:paraId="47EAD5CF" w14:textId="79D2B0AE" w:rsidR="00E168ED" w:rsidRDefault="00FA4DBC" w:rsidP="00E168ED">
      <w:pPr>
        <w:ind w:left="1440" w:hanging="1440"/>
        <w:rPr>
          <w:b/>
          <w:lang w:eastAsia="ja-JP"/>
        </w:rPr>
      </w:pPr>
      <w:hyperlink r:id="rId33" w:history="1">
        <w:r w:rsidR="00E168ED" w:rsidRPr="00E168ED">
          <w:rPr>
            <w:b/>
            <w:lang w:eastAsia="ja-JP"/>
          </w:rPr>
          <w:t>R1-1812248</w:t>
        </w:r>
      </w:hyperlink>
      <w:r w:rsidR="00E168ED" w:rsidRPr="00E168ED">
        <w:rPr>
          <w:b/>
          <w:lang w:eastAsia="ja-JP"/>
        </w:rPr>
        <w:tab/>
        <w:t>Remaining issues on simulation assumptions and evaluation methodologies for LTE-based broadcast network</w:t>
      </w:r>
      <w:r w:rsidR="00E168ED" w:rsidRPr="00E168ED">
        <w:rPr>
          <w:b/>
          <w:lang w:eastAsia="ja-JP"/>
        </w:rPr>
        <w:tab/>
        <w:t>Huawei, HiSilicon</w:t>
      </w:r>
    </w:p>
    <w:p w14:paraId="2094B45A" w14:textId="77777777" w:rsidR="005A1DDB" w:rsidRDefault="005A1DDB" w:rsidP="005A1DDB">
      <w:pPr>
        <w:rPr>
          <w:b/>
          <w:bCs/>
        </w:rPr>
      </w:pPr>
      <w:r>
        <w:rPr>
          <w:b/>
          <w:bCs/>
        </w:rPr>
        <w:lastRenderedPageBreak/>
        <w:t>R1-1813710        Broadcast/Multicast and Unicast Superposition Transmission (BMUST) for 5G Physical Layer Radio Interfaces            BBC</w:t>
      </w:r>
    </w:p>
    <w:p w14:paraId="22D0FD92" w14:textId="77777777" w:rsidR="005A1DDB" w:rsidRPr="00E168ED" w:rsidRDefault="005A1DDB" w:rsidP="00E168ED">
      <w:pPr>
        <w:ind w:left="1440" w:hanging="1440"/>
        <w:rPr>
          <w:b/>
          <w:lang w:eastAsia="ja-JP"/>
        </w:rPr>
      </w:pPr>
      <w:bookmarkStart w:id="0" w:name="_GoBack"/>
      <w:bookmarkEnd w:id="0"/>
    </w:p>
    <w:p w14:paraId="17E3B520" w14:textId="77777777" w:rsidR="00701410" w:rsidRPr="00E168ED" w:rsidRDefault="00701410" w:rsidP="003E3A1A">
      <w:pPr>
        <w:overflowPunct/>
        <w:autoSpaceDE/>
        <w:autoSpaceDN/>
        <w:snapToGrid w:val="0"/>
        <w:spacing w:after="0"/>
        <w:textAlignment w:val="auto"/>
        <w:rPr>
          <w:rFonts w:ascii="Arial" w:hAnsi="Arial" w:cs="Arial"/>
          <w:lang w:eastAsia="ja-JP"/>
        </w:rPr>
      </w:pPr>
    </w:p>
    <w:p w14:paraId="15A85AE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6B508D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1A20282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EB0F4C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5AB27E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2265F78"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529724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2121F6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C4AA34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667C3B8"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5CC68A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DD6827C"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958D06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F3EBA2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4777A3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698CEAC"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F3D80E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5866D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1270DA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2428FC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93EC7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BE44DA6"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083DC2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DA0BD85"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2D258" w14:textId="77777777" w:rsidR="00FA4DBC" w:rsidRDefault="00FA4DBC">
      <w:r>
        <w:separator/>
      </w:r>
    </w:p>
  </w:endnote>
  <w:endnote w:type="continuationSeparator" w:id="0">
    <w:p w14:paraId="427F8E18" w14:textId="77777777" w:rsidR="00FA4DBC" w:rsidRDefault="00FA4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7028" w14:textId="77777777" w:rsidR="00E168ED" w:rsidRDefault="00E168E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68017" w14:textId="77777777" w:rsidR="00FA4DBC" w:rsidRDefault="00FA4DBC">
      <w:r>
        <w:separator/>
      </w:r>
    </w:p>
  </w:footnote>
  <w:footnote w:type="continuationSeparator" w:id="0">
    <w:p w14:paraId="40629132" w14:textId="77777777" w:rsidR="00FA4DBC" w:rsidRDefault="00FA4D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837D0"/>
    <w:multiLevelType w:val="hybridMultilevel"/>
    <w:tmpl w:val="CF8EEF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4671CE"/>
    <w:multiLevelType w:val="hybridMultilevel"/>
    <w:tmpl w:val="09DEC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D225E"/>
    <w:multiLevelType w:val="hybridMultilevel"/>
    <w:tmpl w:val="3B28E942"/>
    <w:lvl w:ilvl="0" w:tplc="3C42FF6C">
      <w:numFmt w:val="bullet"/>
      <w:lvlText w:val="-"/>
      <w:lvlJc w:val="left"/>
      <w:pPr>
        <w:ind w:left="720" w:hanging="720"/>
      </w:pPr>
      <w:rPr>
        <w:rFonts w:ascii="Times New Roman" w:eastAsia="Times New Roman" w:hAnsi="Times New Roman"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A95B5A"/>
    <w:multiLevelType w:val="hybridMultilevel"/>
    <w:tmpl w:val="CB1EC5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D497F21"/>
    <w:multiLevelType w:val="hybridMultilevel"/>
    <w:tmpl w:val="63D0882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480477"/>
    <w:multiLevelType w:val="hybridMultilevel"/>
    <w:tmpl w:val="AC62B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5C5E83"/>
    <w:multiLevelType w:val="hybridMultilevel"/>
    <w:tmpl w:val="41DCF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90A40C3"/>
    <w:multiLevelType w:val="hybridMultilevel"/>
    <w:tmpl w:val="0024A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24B27"/>
    <w:multiLevelType w:val="hybridMultilevel"/>
    <w:tmpl w:val="B1323CE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807C34"/>
    <w:multiLevelType w:val="hybridMultilevel"/>
    <w:tmpl w:val="5FE44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70F0A9E"/>
    <w:multiLevelType w:val="hybridMultilevel"/>
    <w:tmpl w:val="105C1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6"/>
  </w:num>
  <w:num w:numId="4">
    <w:abstractNumId w:val="23"/>
  </w:num>
  <w:num w:numId="5">
    <w:abstractNumId w:val="12"/>
  </w:num>
  <w:num w:numId="6">
    <w:abstractNumId w:val="27"/>
  </w:num>
  <w:num w:numId="7">
    <w:abstractNumId w:val="4"/>
  </w:num>
  <w:num w:numId="8">
    <w:abstractNumId w:val="10"/>
  </w:num>
  <w:num w:numId="9">
    <w:abstractNumId w:val="21"/>
  </w:num>
  <w:num w:numId="10">
    <w:abstractNumId w:val="28"/>
  </w:num>
  <w:num w:numId="11">
    <w:abstractNumId w:val="22"/>
  </w:num>
  <w:num w:numId="12">
    <w:abstractNumId w:val="19"/>
  </w:num>
  <w:num w:numId="13">
    <w:abstractNumId w:val="25"/>
  </w:num>
  <w:num w:numId="14">
    <w:abstractNumId w:val="7"/>
  </w:num>
  <w:num w:numId="15">
    <w:abstractNumId w:val="16"/>
  </w:num>
  <w:num w:numId="16">
    <w:abstractNumId w:val="6"/>
  </w:num>
  <w:num w:numId="17">
    <w:abstractNumId w:val="15"/>
  </w:num>
  <w:num w:numId="18">
    <w:abstractNumId w:val="8"/>
  </w:num>
  <w:num w:numId="19">
    <w:abstractNumId w:val="2"/>
  </w:num>
  <w:num w:numId="20">
    <w:abstractNumId w:val="20"/>
  </w:num>
  <w:num w:numId="21">
    <w:abstractNumId w:val="11"/>
  </w:num>
  <w:num w:numId="22">
    <w:abstractNumId w:val="24"/>
  </w:num>
  <w:num w:numId="23">
    <w:abstractNumId w:val="0"/>
  </w:num>
  <w:num w:numId="24">
    <w:abstractNumId w:val="14"/>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5"/>
  </w:num>
  <w:num w:numId="28">
    <w:abstractNumId w:val="17"/>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55D2"/>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1DDB"/>
    <w:rsid w:val="005A6C96"/>
    <w:rsid w:val="005D0418"/>
    <w:rsid w:val="005E1D58"/>
    <w:rsid w:val="00610E37"/>
    <w:rsid w:val="006207ED"/>
    <w:rsid w:val="00626BC9"/>
    <w:rsid w:val="006458DF"/>
    <w:rsid w:val="00650D52"/>
    <w:rsid w:val="006615B2"/>
    <w:rsid w:val="00662313"/>
    <w:rsid w:val="00673911"/>
    <w:rsid w:val="006870C9"/>
    <w:rsid w:val="006A0574"/>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1B77"/>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5931"/>
    <w:rsid w:val="00D76BA4"/>
    <w:rsid w:val="00D8021D"/>
    <w:rsid w:val="00D82D10"/>
    <w:rsid w:val="00D86784"/>
    <w:rsid w:val="00DE2A08"/>
    <w:rsid w:val="00DE2B4D"/>
    <w:rsid w:val="00E00E44"/>
    <w:rsid w:val="00E049A8"/>
    <w:rsid w:val="00E12ECB"/>
    <w:rsid w:val="00E1451F"/>
    <w:rsid w:val="00E15A72"/>
    <w:rsid w:val="00E15E28"/>
    <w:rsid w:val="00E16577"/>
    <w:rsid w:val="00E168ED"/>
    <w:rsid w:val="00E36051"/>
    <w:rsid w:val="00E544FA"/>
    <w:rsid w:val="00E5792E"/>
    <w:rsid w:val="00E6077C"/>
    <w:rsid w:val="00E6618E"/>
    <w:rsid w:val="00E77436"/>
    <w:rsid w:val="00E82C8E"/>
    <w:rsid w:val="00E87CFA"/>
    <w:rsid w:val="00E93D77"/>
    <w:rsid w:val="00E95264"/>
    <w:rsid w:val="00EA2172"/>
    <w:rsid w:val="00EA2DC1"/>
    <w:rsid w:val="00EC5571"/>
    <w:rsid w:val="00EC5785"/>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4DBC"/>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1C156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TALChar">
    <w:name w:val="TAL Char"/>
    <w:qFormat/>
    <w:locked/>
    <w:rsid w:val="00EC5785"/>
    <w:rPr>
      <w:rFonts w:ascii="Arial" w:eastAsia="SimSun"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EC5785"/>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43107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lbertor\Desktop\Docs\R1-1811738.zip" TargetMode="External"/><Relationship Id="rId13" Type="http://schemas.openxmlformats.org/officeDocument/2006/relationships/hyperlink" Target="file:///C:\Users\albertor\AppData\Local\Temp\Docs\R1-1810170.zip" TargetMode="External"/><Relationship Id="rId18" Type="http://schemas.openxmlformats.org/officeDocument/2006/relationships/hyperlink" Target="file:///C:\Users\albertor\AppData\Local\Temp\Docs\R1-1810933.zip" TargetMode="External"/><Relationship Id="rId26" Type="http://schemas.openxmlformats.org/officeDocument/2006/relationships/hyperlink" Target="file:///C:\AppData\Local\Docs\R1-1813054.zip" TargetMode="External"/><Relationship Id="rId3" Type="http://schemas.openxmlformats.org/officeDocument/2006/relationships/settings" Target="settings.xml"/><Relationship Id="rId21" Type="http://schemas.openxmlformats.org/officeDocument/2006/relationships/hyperlink" Target="file:///C:\Users\albertor\AppData\Local\Temp\Docs\R1-1810934.zip" TargetMode="External"/><Relationship Id="rId34" Type="http://schemas.openxmlformats.org/officeDocument/2006/relationships/footer" Target="footer1.xml"/><Relationship Id="rId7" Type="http://schemas.openxmlformats.org/officeDocument/2006/relationships/hyperlink" Target="file:///C:\Users\albertor\Desktop\Docs\R1-1811661.zip" TargetMode="External"/><Relationship Id="rId12" Type="http://schemas.openxmlformats.org/officeDocument/2006/relationships/hyperlink" Target="file:///C:\Users\albertor\AppData\Local\Temp\Docs\R1-1811728.zip" TargetMode="External"/><Relationship Id="rId17" Type="http://schemas.openxmlformats.org/officeDocument/2006/relationships/hyperlink" Target="file:///C:\Users\albertor\AppData\Local\Temp\Docs\R1-1810319.zip" TargetMode="External"/><Relationship Id="rId25" Type="http://schemas.openxmlformats.org/officeDocument/2006/relationships/hyperlink" Target="file:///C:\Users\albertor\AppData\Local\Temp\Docs\R1-1811739.zip" TargetMode="External"/><Relationship Id="rId33" Type="http://schemas.openxmlformats.org/officeDocument/2006/relationships/hyperlink" Target="file:///C:\AppData\Local\Docs\R1-1812248.zip" TargetMode="External"/><Relationship Id="rId2" Type="http://schemas.openxmlformats.org/officeDocument/2006/relationships/styles" Target="styles.xml"/><Relationship Id="rId16" Type="http://schemas.openxmlformats.org/officeDocument/2006/relationships/hyperlink" Target="file:///C:\Users\albertor\AppData\Local\Temp\Docs\R1-1810169.zip" TargetMode="External"/><Relationship Id="rId20" Type="http://schemas.openxmlformats.org/officeDocument/2006/relationships/hyperlink" Target="file:///C:\Users\albertor\AppData\Local\Temp\Docs\R1-1810171.zip" TargetMode="External"/><Relationship Id="rId29" Type="http://schemas.openxmlformats.org/officeDocument/2006/relationships/hyperlink" Target="file:///C:\AppData\Local\Docs\R1-181305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albertor\Desktop\Docs\R1-1811739.zip" TargetMode="External"/><Relationship Id="rId24" Type="http://schemas.openxmlformats.org/officeDocument/2006/relationships/hyperlink" Target="file:///C:\Users\albertor\AppData\Local\Temp\Docs\R1-1811738.zip" TargetMode="External"/><Relationship Id="rId32" Type="http://schemas.openxmlformats.org/officeDocument/2006/relationships/hyperlink" Target="file:///C:\AppData\Local\Docs\R1-1812247.zip" TargetMode="External"/><Relationship Id="rId5" Type="http://schemas.openxmlformats.org/officeDocument/2006/relationships/footnotes" Target="footnotes.xml"/><Relationship Id="rId15" Type="http://schemas.openxmlformats.org/officeDocument/2006/relationships/hyperlink" Target="file:///C:\Users\albertor\AppData\Local\Temp\Docs\R1-1811661.zip" TargetMode="External"/><Relationship Id="rId23" Type="http://schemas.openxmlformats.org/officeDocument/2006/relationships/hyperlink" Target="file:///C:\Users\albertor\AppData\Local\Temp\Docs\R1-1811731.zip" TargetMode="External"/><Relationship Id="rId28" Type="http://schemas.openxmlformats.org/officeDocument/2006/relationships/hyperlink" Target="file:///C:\AppData\Local\Docs\R1-1812430.zip" TargetMode="External"/><Relationship Id="rId36" Type="http://schemas.openxmlformats.org/officeDocument/2006/relationships/theme" Target="theme/theme1.xml"/><Relationship Id="rId10" Type="http://schemas.openxmlformats.org/officeDocument/2006/relationships/hyperlink" Target="file:///C:\Users\albertor\Desktop\Docs\R1-1811739.zip" TargetMode="External"/><Relationship Id="rId19" Type="http://schemas.openxmlformats.org/officeDocument/2006/relationships/hyperlink" Target="file:///C:\Users\albertor\AppData\Local\Temp\Docs\R1-1811318.zip" TargetMode="External"/><Relationship Id="rId31" Type="http://schemas.openxmlformats.org/officeDocument/2006/relationships/hyperlink" Target="file:///C:\AppData\Local\Docs\R1-1813628.zip" TargetMode="External"/><Relationship Id="rId4" Type="http://schemas.openxmlformats.org/officeDocument/2006/relationships/webSettings" Target="webSettings.xml"/><Relationship Id="rId9" Type="http://schemas.openxmlformats.org/officeDocument/2006/relationships/hyperlink" Target="file:///C:\Users\albertor\Desktop\Docs\R1-1811738.zip" TargetMode="External"/><Relationship Id="rId14" Type="http://schemas.openxmlformats.org/officeDocument/2006/relationships/hyperlink" Target="file:///C:\Users\albertor\AppData\Local\Temp\Docs\R1-1810931.zip" TargetMode="External"/><Relationship Id="rId22" Type="http://schemas.openxmlformats.org/officeDocument/2006/relationships/hyperlink" Target="file:///C:\Users\albertor\AppData\Local\Temp\Docs\R1-1811588.zip" TargetMode="External"/><Relationship Id="rId27" Type="http://schemas.openxmlformats.org/officeDocument/2006/relationships/hyperlink" Target="file:///C:\AppData\Local\Docs\R1-1813350.zip" TargetMode="External"/><Relationship Id="rId30" Type="http://schemas.openxmlformats.org/officeDocument/2006/relationships/hyperlink" Target="file:///C:\AppData\Local\Docs\R1-1813056.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Pages>
  <Words>2770</Words>
  <Characters>15789</Characters>
  <Application>Microsoft Office Word</Application>
  <DocSecurity>0</DocSecurity>
  <Lines>131</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18522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Alberto R</cp:lastModifiedBy>
  <cp:revision>2</cp:revision>
  <dcterms:created xsi:type="dcterms:W3CDTF">2018-11-28T16:47:00Z</dcterms:created>
  <dcterms:modified xsi:type="dcterms:W3CDTF">2018-11-28T16:47:00Z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